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5A9" w:rsidRPr="007955A9" w:rsidRDefault="007955A9" w:rsidP="007955A9">
      <w:pPr>
        <w:jc w:val="center"/>
        <w:rPr>
          <w:b/>
          <w:sz w:val="32"/>
          <w:szCs w:val="32"/>
        </w:rPr>
      </w:pPr>
      <w:r w:rsidRPr="007955A9">
        <w:rPr>
          <w:b/>
          <w:sz w:val="32"/>
          <w:szCs w:val="32"/>
        </w:rPr>
        <w:t>NOTICE IN LAW</w:t>
      </w:r>
    </w:p>
    <w:p w:rsidR="00FF5F2A" w:rsidRDefault="00F45163">
      <w:r>
        <w:t xml:space="preserve">The </w:t>
      </w:r>
      <w:r w:rsidRPr="003E08AD">
        <w:t>superior court will advise</w:t>
      </w:r>
      <w:r>
        <w:t xml:space="preserve"> of the following adjustment in the </w:t>
      </w:r>
      <w:r w:rsidRPr="00EF10D0">
        <w:rPr>
          <w:b/>
        </w:rPr>
        <w:t>claim CA1199886</w:t>
      </w:r>
      <w:r>
        <w:t xml:space="preserve"> against Principal Amy Rasmussen </w:t>
      </w:r>
      <w:r w:rsidRPr="00EF10D0">
        <w:rPr>
          <w:b/>
        </w:rPr>
        <w:t>notary surety bond no.41112697N</w:t>
      </w:r>
      <w:r>
        <w:t xml:space="preserve"> please Review: </w:t>
      </w:r>
      <w:r w:rsidRPr="00EF2AB8">
        <w:rPr>
          <w:b/>
        </w:rPr>
        <w:t>(last notice in law sent on 01/20/2024</w:t>
      </w:r>
      <w:r w:rsidR="009E72D8">
        <w:t xml:space="preserve"> </w:t>
      </w:r>
      <w:r w:rsidR="009E72D8" w:rsidRPr="00EF2AB8">
        <w:rPr>
          <w:b/>
        </w:rPr>
        <w:t>taken from page 8 of 8</w:t>
      </w:r>
      <w:r w:rsidRPr="00EF2AB8">
        <w:rPr>
          <w:b/>
        </w:rPr>
        <w:t>)</w:t>
      </w:r>
    </w:p>
    <w:p w:rsidR="00F45163" w:rsidRPr="005C4BE4" w:rsidRDefault="009E72D8" w:rsidP="008E72E7">
      <w:pPr>
        <w:jc w:val="center"/>
        <w:rPr>
          <w:b/>
        </w:rPr>
      </w:pPr>
      <w:r>
        <w:t>“</w:t>
      </w:r>
      <w:r w:rsidR="00F45163">
        <w:t xml:space="preserve">The superior court will advise this notice in law point in fact leaves no room for error it is to the letter of the law and California code it also illustrates the full scope and duties of the principal Amy Rasmussen in the county of riverside. This notice in law also provides the proof of the breach of the notary surety bond and the oath of office. Any further discussion of your narrow posture to defend what clearly is lost will further damage the rights of the plaintiff and will reflect an increase as illustrated below.            </w:t>
      </w:r>
      <w:r w:rsidR="00F45163" w:rsidRPr="005C4BE4">
        <w:rPr>
          <w:b/>
        </w:rPr>
        <w:t>(Damages will increase by 3)</w:t>
      </w:r>
      <w:r w:rsidRPr="005C4BE4">
        <w:rPr>
          <w:b/>
        </w:rPr>
        <w:t>”</w:t>
      </w:r>
    </w:p>
    <w:p w:rsidR="00F73F83" w:rsidRDefault="00F45163" w:rsidP="00F45163">
      <w:r>
        <w:t xml:space="preserve">The </w:t>
      </w:r>
      <w:r w:rsidRPr="007955A9">
        <w:rPr>
          <w:b/>
        </w:rPr>
        <w:t>Merchants Bonding Company</w:t>
      </w:r>
      <w:r>
        <w:t xml:space="preserve"> under </w:t>
      </w:r>
      <w:proofErr w:type="spellStart"/>
      <w:r w:rsidRPr="007955A9">
        <w:rPr>
          <w:b/>
        </w:rPr>
        <w:t>Garen</w:t>
      </w:r>
      <w:proofErr w:type="spellEnd"/>
      <w:r w:rsidRPr="007955A9">
        <w:rPr>
          <w:b/>
        </w:rPr>
        <w:t xml:space="preserve"> H. Kasparian</w:t>
      </w:r>
      <w:r>
        <w:t xml:space="preserve"> leadership has done nothing but continue </w:t>
      </w:r>
      <w:r w:rsidRPr="007955A9">
        <w:rPr>
          <w:b/>
        </w:rPr>
        <w:t xml:space="preserve">criminal </w:t>
      </w:r>
      <w:r w:rsidR="009E72D8" w:rsidRPr="007955A9">
        <w:rPr>
          <w:b/>
        </w:rPr>
        <w:t>piracy and privateering activity</w:t>
      </w:r>
      <w:r w:rsidR="009E72D8">
        <w:t xml:space="preserve"> in defense of the said </w:t>
      </w:r>
      <w:r w:rsidR="009E72D8" w:rsidRPr="007955A9">
        <w:rPr>
          <w:b/>
        </w:rPr>
        <w:t>principals notary surety bond 41112697.</w:t>
      </w:r>
      <w:r w:rsidR="009E72D8">
        <w:t xml:space="preserve"> This notice in law as the previous two will leave no room for any defense and provide another nail in the </w:t>
      </w:r>
      <w:r w:rsidR="009E72D8" w:rsidRPr="007955A9">
        <w:rPr>
          <w:b/>
        </w:rPr>
        <w:t>claim CA1199886</w:t>
      </w:r>
      <w:r w:rsidR="009E72D8">
        <w:t xml:space="preserve"> approval casket. </w:t>
      </w:r>
      <w:r w:rsidR="004B3F7B">
        <w:t xml:space="preserve">The </w:t>
      </w:r>
      <w:r w:rsidR="004B3F7B" w:rsidRPr="003E08AD">
        <w:rPr>
          <w:b/>
        </w:rPr>
        <w:t>superior court</w:t>
      </w:r>
      <w:r w:rsidR="004B3F7B">
        <w:t xml:space="preserve"> </w:t>
      </w:r>
      <w:r w:rsidR="005C4DF9">
        <w:t>h</w:t>
      </w:r>
      <w:r w:rsidR="004B3F7B">
        <w:t xml:space="preserve">as added </w:t>
      </w:r>
      <w:r w:rsidR="004B3F7B" w:rsidRPr="007955A9">
        <w:rPr>
          <w:b/>
        </w:rPr>
        <w:t>exhibit (1)</w:t>
      </w:r>
      <w:r w:rsidR="004B3F7B">
        <w:t xml:space="preserve"> for review to visualize the presentment of legislative construction sent to the plaintiff on a monthly basis. This </w:t>
      </w:r>
      <w:r w:rsidR="004B3F7B" w:rsidRPr="003E08AD">
        <w:t>exhibit (1)</w:t>
      </w:r>
      <w:r w:rsidR="004B3F7B">
        <w:t xml:space="preserve"> is a yearly assessment of which will provide the </w:t>
      </w:r>
      <w:r w:rsidR="004B3F7B" w:rsidRPr="005C4DF9">
        <w:rPr>
          <w:b/>
        </w:rPr>
        <w:t>monthly charges</w:t>
      </w:r>
      <w:r w:rsidR="004B3F7B">
        <w:t xml:space="preserve">. The </w:t>
      </w:r>
      <w:r w:rsidR="004B3F7B" w:rsidRPr="00824CDC">
        <w:rPr>
          <w:b/>
        </w:rPr>
        <w:t>superior court</w:t>
      </w:r>
      <w:r w:rsidR="004B3F7B">
        <w:t xml:space="preserve"> would add the existence of that </w:t>
      </w:r>
      <w:r w:rsidR="004B3F7B" w:rsidRPr="00824CDC">
        <w:rPr>
          <w:b/>
        </w:rPr>
        <w:t>document</w:t>
      </w:r>
      <w:r w:rsidR="004B3F7B">
        <w:t xml:space="preserve"> </w:t>
      </w:r>
      <w:r w:rsidR="004B3F7B" w:rsidRPr="005C4DF9">
        <w:rPr>
          <w:b/>
        </w:rPr>
        <w:t>exhibit (1)</w:t>
      </w:r>
      <w:r w:rsidR="004B3F7B">
        <w:t xml:space="preserve"> on its </w:t>
      </w:r>
      <w:r w:rsidR="004B3F7B" w:rsidRPr="007955A9">
        <w:rPr>
          <w:b/>
        </w:rPr>
        <w:t xml:space="preserve">face </w:t>
      </w:r>
      <w:r w:rsidR="004B3F7B">
        <w:t xml:space="preserve">is the </w:t>
      </w:r>
      <w:r w:rsidR="00625396">
        <w:rPr>
          <w:b/>
        </w:rPr>
        <w:t>proof of all the breaches</w:t>
      </w:r>
      <w:r w:rsidR="004B3F7B" w:rsidRPr="007955A9">
        <w:rPr>
          <w:b/>
        </w:rPr>
        <w:t xml:space="preserve"> illustrated</w:t>
      </w:r>
      <w:r w:rsidR="004B3F7B">
        <w:t xml:space="preserve"> in </w:t>
      </w:r>
      <w:r w:rsidR="004B3F7B" w:rsidRPr="007955A9">
        <w:rPr>
          <w:b/>
        </w:rPr>
        <w:t xml:space="preserve">both </w:t>
      </w:r>
      <w:r w:rsidR="004B3F7B" w:rsidRPr="007955A9">
        <w:t>of the</w:t>
      </w:r>
      <w:r w:rsidR="004B3F7B" w:rsidRPr="007955A9">
        <w:rPr>
          <w:b/>
        </w:rPr>
        <w:t xml:space="preserve"> notices</w:t>
      </w:r>
      <w:r w:rsidR="004B3F7B">
        <w:t xml:space="preserve"> </w:t>
      </w:r>
      <w:r w:rsidR="004B3F7B" w:rsidRPr="007955A9">
        <w:rPr>
          <w:b/>
        </w:rPr>
        <w:t>in</w:t>
      </w:r>
      <w:r w:rsidR="004B3F7B">
        <w:t xml:space="preserve"> </w:t>
      </w:r>
      <w:r w:rsidR="004B3F7B" w:rsidRPr="007955A9">
        <w:rPr>
          <w:b/>
        </w:rPr>
        <w:t>law</w:t>
      </w:r>
      <w:r w:rsidR="004B3F7B">
        <w:t xml:space="preserve"> and the </w:t>
      </w:r>
      <w:r w:rsidR="004B3F7B" w:rsidRPr="007955A9">
        <w:rPr>
          <w:b/>
        </w:rPr>
        <w:t>proof of claim</w:t>
      </w:r>
      <w:r w:rsidR="004B3F7B">
        <w:t xml:space="preserve"> approval. </w:t>
      </w:r>
      <w:r w:rsidR="00F73F83">
        <w:t xml:space="preserve">Now you will notice on the </w:t>
      </w:r>
      <w:r w:rsidR="00F73F83" w:rsidRPr="007955A9">
        <w:rPr>
          <w:b/>
        </w:rPr>
        <w:t>exhibit (1)</w:t>
      </w:r>
      <w:r w:rsidR="00F73F83">
        <w:t xml:space="preserve"> there are highlighted lower case letters </w:t>
      </w:r>
      <w:r w:rsidR="00F73F83" w:rsidRPr="007955A9">
        <w:rPr>
          <w:b/>
        </w:rPr>
        <w:t>(a) (b) (c) (d) (e)</w:t>
      </w:r>
      <w:r w:rsidR="00F73F83">
        <w:t xml:space="preserve"> also the </w:t>
      </w:r>
      <w:r w:rsidR="00F73F83" w:rsidRPr="00824CDC">
        <w:rPr>
          <w:b/>
        </w:rPr>
        <w:t>correct spelling</w:t>
      </w:r>
      <w:r w:rsidR="00F73F83">
        <w:t xml:space="preserve"> of the plaintiffs name is </w:t>
      </w:r>
      <w:r w:rsidR="00F73F83" w:rsidRPr="00695017">
        <w:rPr>
          <w:b/>
        </w:rPr>
        <w:t xml:space="preserve">Mario Anthony </w:t>
      </w:r>
      <w:proofErr w:type="spellStart"/>
      <w:r w:rsidR="00F73F83" w:rsidRPr="00695017">
        <w:rPr>
          <w:b/>
        </w:rPr>
        <w:t>Sanfilippo</w:t>
      </w:r>
      <w:proofErr w:type="spellEnd"/>
      <w:r w:rsidR="00F73F83">
        <w:t xml:space="preserve"> any oth</w:t>
      </w:r>
      <w:r w:rsidR="000B2E44">
        <w:t>er spelling form in all capitals</w:t>
      </w:r>
      <w:r w:rsidR="00F73F83">
        <w:t xml:space="preserve"> is the estate trust </w:t>
      </w:r>
      <w:r w:rsidR="00F73F83" w:rsidRPr="005C4DF9">
        <w:rPr>
          <w:b/>
        </w:rPr>
        <w:t xml:space="preserve">“person” </w:t>
      </w:r>
      <w:r w:rsidR="00F73F83">
        <w:t xml:space="preserve">legal entity as it states on the exhibit </w:t>
      </w:r>
      <w:r w:rsidR="00F73F83" w:rsidRPr="00B2694D">
        <w:rPr>
          <w:b/>
        </w:rPr>
        <w:t>(1)</w:t>
      </w:r>
      <w:r w:rsidR="00F73F83">
        <w:t xml:space="preserve"> </w:t>
      </w:r>
      <w:r w:rsidR="00F73F83" w:rsidRPr="007955A9">
        <w:rPr>
          <w:b/>
        </w:rPr>
        <w:t>SANFILIPPO MARIO</w:t>
      </w:r>
      <w:r w:rsidR="00F73F83">
        <w:t xml:space="preserve"> it is referencing </w:t>
      </w:r>
      <w:r w:rsidR="00F73F83" w:rsidRPr="007955A9">
        <w:rPr>
          <w:b/>
        </w:rPr>
        <w:t>the legal entity</w:t>
      </w:r>
      <w:r w:rsidR="00824CDC">
        <w:rPr>
          <w:b/>
        </w:rPr>
        <w:t xml:space="preserve"> only</w:t>
      </w:r>
      <w:r w:rsidR="00F73F83" w:rsidRPr="007955A9">
        <w:rPr>
          <w:b/>
        </w:rPr>
        <w:t xml:space="preserve"> </w:t>
      </w:r>
      <w:r w:rsidR="00F73F83">
        <w:t>that is not</w:t>
      </w:r>
      <w:r w:rsidR="00824CDC">
        <w:t xml:space="preserve"> the</w:t>
      </w:r>
      <w:r w:rsidR="00F73F83">
        <w:t xml:space="preserve"> proper</w:t>
      </w:r>
      <w:r w:rsidR="00824CDC">
        <w:t xml:space="preserve"> </w:t>
      </w:r>
      <w:r w:rsidR="00824CDC" w:rsidRPr="00824CDC">
        <w:rPr>
          <w:b/>
        </w:rPr>
        <w:t>(see above)</w:t>
      </w:r>
      <w:r w:rsidR="00F73F83">
        <w:t xml:space="preserve"> spelling in English. </w:t>
      </w:r>
      <w:r w:rsidR="007955A9">
        <w:t>The superior court will now</w:t>
      </w:r>
      <w:r w:rsidR="00F73F83">
        <w:t xml:space="preserve"> </w:t>
      </w:r>
      <w:r w:rsidR="00F73F83" w:rsidRPr="00824CDC">
        <w:rPr>
          <w:b/>
        </w:rPr>
        <w:t>define the lower case letters</w:t>
      </w:r>
      <w:r w:rsidR="00824CDC">
        <w:rPr>
          <w:b/>
        </w:rPr>
        <w:t xml:space="preserve"> on exhibit (1)</w:t>
      </w:r>
      <w:r w:rsidR="00F73F83">
        <w:t xml:space="preserve"> beginning with </w:t>
      </w:r>
      <w:r w:rsidR="00F73F83" w:rsidRPr="007955A9">
        <w:rPr>
          <w:b/>
        </w:rPr>
        <w:t>(a)</w:t>
      </w:r>
      <w:r w:rsidR="00B2694D">
        <w:rPr>
          <w:b/>
        </w:rPr>
        <w:t>;</w:t>
      </w:r>
    </w:p>
    <w:p w:rsidR="00F73F83" w:rsidRPr="004718AA" w:rsidRDefault="00F73F83" w:rsidP="00F45163">
      <w:pPr>
        <w:rPr>
          <w:b/>
        </w:rPr>
      </w:pPr>
      <w:r w:rsidRPr="004718AA">
        <w:rPr>
          <w:b/>
        </w:rPr>
        <w:t>(a)</w:t>
      </w:r>
      <w:r>
        <w:t xml:space="preserve"> </w:t>
      </w:r>
      <w:r w:rsidRPr="004718AA">
        <w:rPr>
          <w:b/>
        </w:rPr>
        <w:t>The Land Patent is the only form of perfect title to land available in the United States.</w:t>
      </w:r>
      <w:r w:rsidRPr="00F73F83">
        <w:t xml:space="preserve"> Wilcox v. Jackson, 13 PET (U.S.) 498 10 </w:t>
      </w:r>
      <w:proofErr w:type="spellStart"/>
      <w:r w:rsidRPr="00F73F83">
        <w:t>L.Ed</w:t>
      </w:r>
      <w:proofErr w:type="spellEnd"/>
      <w:r w:rsidRPr="00F73F83">
        <w:t>. 264</w:t>
      </w:r>
      <w:r w:rsidR="004718AA">
        <w:t xml:space="preserve"> </w:t>
      </w:r>
      <w:r w:rsidR="004718AA" w:rsidRPr="004718AA">
        <w:t xml:space="preserve">(please </w:t>
      </w:r>
      <w:r w:rsidR="004718AA" w:rsidRPr="00824CDC">
        <w:rPr>
          <w:b/>
        </w:rPr>
        <w:t xml:space="preserve">reference </w:t>
      </w:r>
      <w:r w:rsidR="004718AA">
        <w:t>these</w:t>
      </w:r>
      <w:r w:rsidR="004718AA" w:rsidRPr="004718AA">
        <w:t xml:space="preserve"> case</w:t>
      </w:r>
      <w:r w:rsidR="004718AA">
        <w:t>’s</w:t>
      </w:r>
      <w:r w:rsidR="004718AA" w:rsidRPr="004718AA">
        <w:t xml:space="preserve"> we have added a </w:t>
      </w:r>
      <w:r w:rsidR="004718AA" w:rsidRPr="004718AA">
        <w:rPr>
          <w:b/>
        </w:rPr>
        <w:t>copy</w:t>
      </w:r>
      <w:r w:rsidR="004718AA" w:rsidRPr="004718AA">
        <w:t xml:space="preserve"> of </w:t>
      </w:r>
      <w:r w:rsidR="004718AA" w:rsidRPr="004718AA">
        <w:rPr>
          <w:b/>
        </w:rPr>
        <w:t>land patent</w:t>
      </w:r>
      <w:r w:rsidR="00824CDC">
        <w:rPr>
          <w:b/>
        </w:rPr>
        <w:t xml:space="preserve"> to the land at pin 92007006</w:t>
      </w:r>
      <w:r w:rsidR="004718AA" w:rsidRPr="004718AA">
        <w:rPr>
          <w:b/>
        </w:rPr>
        <w:t>)</w:t>
      </w:r>
      <w:r w:rsidR="004718AA" w:rsidRPr="004718AA">
        <w:t xml:space="preserve"> The </w:t>
      </w:r>
      <w:r w:rsidR="004718AA" w:rsidRPr="004718AA">
        <w:rPr>
          <w:b/>
        </w:rPr>
        <w:t>Land Patent is permanent</w:t>
      </w:r>
      <w:r w:rsidR="004718AA" w:rsidRPr="004718AA">
        <w:t xml:space="preserve"> and </w:t>
      </w:r>
      <w:r w:rsidR="004718AA" w:rsidRPr="004718AA">
        <w:rPr>
          <w:b/>
        </w:rPr>
        <w:t>cannot be changed by the government</w:t>
      </w:r>
      <w:r w:rsidR="004718AA" w:rsidRPr="004718AA">
        <w:t xml:space="preserve"> </w:t>
      </w:r>
      <w:r w:rsidR="004718AA" w:rsidRPr="004718AA">
        <w:rPr>
          <w:b/>
        </w:rPr>
        <w:t xml:space="preserve">after its issuance. </w:t>
      </w:r>
      <w:r w:rsidR="004718AA" w:rsidRPr="004718AA">
        <w:t xml:space="preserve">“Where the United States has parted with title by a patent legally issued and upon surveys marked by itself and approved by the proper department, </w:t>
      </w:r>
      <w:r w:rsidR="004718AA" w:rsidRPr="004718AA">
        <w:rPr>
          <w:b/>
        </w:rPr>
        <w:t xml:space="preserve">the title so granted cannot be impaired by any subsequent survey made by the government for its own purposes.” Cage v. </w:t>
      </w:r>
      <w:proofErr w:type="spellStart"/>
      <w:r w:rsidR="004718AA" w:rsidRPr="004718AA">
        <w:rPr>
          <w:b/>
        </w:rPr>
        <w:t>Danks</w:t>
      </w:r>
      <w:proofErr w:type="spellEnd"/>
      <w:r w:rsidR="004718AA" w:rsidRPr="004718AA">
        <w:rPr>
          <w:b/>
        </w:rPr>
        <w:t>, 13 LA.ANN 128</w:t>
      </w:r>
    </w:p>
    <w:p w:rsidR="004718AA" w:rsidRPr="004718AA" w:rsidRDefault="004718AA" w:rsidP="004718AA">
      <w:pPr>
        <w:rPr>
          <w:b/>
        </w:rPr>
      </w:pPr>
      <w:r w:rsidRPr="004718AA">
        <w:rPr>
          <w:b/>
        </w:rPr>
        <w:t>(b) PERSON</w:t>
      </w:r>
      <w:r>
        <w:t xml:space="preserve"> = </w:t>
      </w:r>
      <w:r w:rsidRPr="00B0275D">
        <w:t xml:space="preserve">STATUTORY </w:t>
      </w:r>
      <w:r w:rsidRPr="00B0275D">
        <w:rPr>
          <w:b/>
        </w:rPr>
        <w:t>LEGAL ENTITY FICTION</w:t>
      </w:r>
      <w:r w:rsidRPr="00B0275D">
        <w:t xml:space="preserve"> / ESTATE TRUST</w:t>
      </w:r>
      <w:r>
        <w:t xml:space="preserve">; </w:t>
      </w:r>
      <w:proofErr w:type="spellStart"/>
      <w:r w:rsidRPr="007955A9">
        <w:rPr>
          <w:b/>
        </w:rPr>
        <w:t>Penhallow</w:t>
      </w:r>
      <w:proofErr w:type="spellEnd"/>
      <w:r w:rsidRPr="007955A9">
        <w:rPr>
          <w:b/>
        </w:rPr>
        <w:t xml:space="preserve"> v. </w:t>
      </w:r>
      <w:proofErr w:type="spellStart"/>
      <w:r w:rsidRPr="007955A9">
        <w:rPr>
          <w:b/>
        </w:rPr>
        <w:t>Doane’s</w:t>
      </w:r>
      <w:proofErr w:type="spellEnd"/>
      <w:r>
        <w:t xml:space="preserve"> Administrators 3 U.S. 54; 1 </w:t>
      </w:r>
      <w:proofErr w:type="spellStart"/>
      <w:r>
        <w:t>L.Ed</w:t>
      </w:r>
      <w:proofErr w:type="spellEnd"/>
      <w:r>
        <w:t xml:space="preserve">. 57; 3 Dall. 54; and, b. </w:t>
      </w:r>
      <w:r w:rsidRPr="005C4DF9">
        <w:rPr>
          <w:b/>
        </w:rPr>
        <w:t>"the contracts between them"</w:t>
      </w:r>
      <w:r>
        <w:t xml:space="preserve"> involve U.S. citizens, which are deemed </w:t>
      </w:r>
      <w:r w:rsidRPr="00625396">
        <w:rPr>
          <w:b/>
        </w:rPr>
        <w:t>as Corporate Entities</w:t>
      </w:r>
      <w:r>
        <w:t xml:space="preserve">: c. "Therefore, the U.S. citizens residing in </w:t>
      </w:r>
      <w:r w:rsidRPr="00B0275D">
        <w:rPr>
          <w:b/>
        </w:rPr>
        <w:t>one of the states</w:t>
      </w:r>
      <w:r>
        <w:t xml:space="preserve"> of the union, are </w:t>
      </w:r>
      <w:r w:rsidRPr="004718AA">
        <w:rPr>
          <w:b/>
        </w:rPr>
        <w:t>classified as property</w:t>
      </w:r>
      <w:r>
        <w:t xml:space="preserve"> and franchises of the federal government as an </w:t>
      </w:r>
      <w:r w:rsidRPr="004718AA">
        <w:rPr>
          <w:b/>
        </w:rPr>
        <w:t xml:space="preserve">"individual entity"" </w:t>
      </w:r>
    </w:p>
    <w:p w:rsidR="004718AA" w:rsidRDefault="004718AA" w:rsidP="004718AA">
      <w:r w:rsidRPr="004718AA">
        <w:rPr>
          <w:b/>
        </w:rPr>
        <w:t>An “entity” refers to a “person”</w:t>
      </w:r>
      <w:r>
        <w:t xml:space="preserve"> or </w:t>
      </w:r>
      <w:r w:rsidRPr="003C0030">
        <w:rPr>
          <w:b/>
        </w:rPr>
        <w:t>organization possessing</w:t>
      </w:r>
      <w:r>
        <w:t xml:space="preserve"> separate and distinct </w:t>
      </w:r>
      <w:r w:rsidRPr="00824CDC">
        <w:rPr>
          <w:b/>
        </w:rPr>
        <w:t>legal rights,</w:t>
      </w:r>
      <w:r>
        <w:t xml:space="preserve"> such as an </w:t>
      </w:r>
      <w:r w:rsidRPr="003E08AD">
        <w:rPr>
          <w:b/>
        </w:rPr>
        <w:t>individual</w:t>
      </w:r>
      <w:r>
        <w:t xml:space="preserve">, </w:t>
      </w:r>
      <w:r w:rsidRPr="003E08AD">
        <w:rPr>
          <w:b/>
        </w:rPr>
        <w:t>partnership,</w:t>
      </w:r>
      <w:r>
        <w:t xml:space="preserve"> or </w:t>
      </w:r>
      <w:r w:rsidRPr="003E08AD">
        <w:rPr>
          <w:b/>
        </w:rPr>
        <w:t>corporation</w:t>
      </w:r>
      <w:r>
        <w:t xml:space="preserve">. </w:t>
      </w:r>
      <w:r w:rsidRPr="00824CDC">
        <w:rPr>
          <w:b/>
        </w:rPr>
        <w:t>An entity</w:t>
      </w:r>
      <w:r>
        <w:t xml:space="preserve"> can, among other things, own property, engage in business</w:t>
      </w:r>
      <w:r w:rsidRPr="00824CDC">
        <w:rPr>
          <w:b/>
        </w:rPr>
        <w:t>, enter into contracts</w:t>
      </w:r>
      <w:r>
        <w:t xml:space="preserve">, </w:t>
      </w:r>
      <w:r w:rsidRPr="00824CDC">
        <w:rPr>
          <w:b/>
        </w:rPr>
        <w:t>pay taxes</w:t>
      </w:r>
      <w:r>
        <w:t xml:space="preserve">, sue and be </w:t>
      </w:r>
      <w:r w:rsidRPr="003E08AD">
        <w:rPr>
          <w:b/>
        </w:rPr>
        <w:t>sued</w:t>
      </w:r>
      <w:r>
        <w:t xml:space="preserve">. An entity is capable of </w:t>
      </w:r>
      <w:r w:rsidRPr="00824CDC">
        <w:rPr>
          <w:b/>
        </w:rPr>
        <w:t>operating legally</w:t>
      </w:r>
      <w:r w:rsidR="00822650">
        <w:t>, suing</w:t>
      </w:r>
      <w:r w:rsidRPr="003E08AD">
        <w:rPr>
          <w:b/>
        </w:rPr>
        <w:t xml:space="preserve"> </w:t>
      </w:r>
      <w:r>
        <w:t xml:space="preserve">and making decisions </w:t>
      </w:r>
      <w:r w:rsidRPr="00824CDC">
        <w:rPr>
          <w:b/>
        </w:rPr>
        <w:t>through “agents”,</w:t>
      </w:r>
      <w:r>
        <w:t xml:space="preserve"> e.g</w:t>
      </w:r>
      <w:r w:rsidRPr="00824CDC">
        <w:rPr>
          <w:b/>
        </w:rPr>
        <w:t>. a corporation</w:t>
      </w:r>
      <w:r>
        <w:t xml:space="preserve">, </w:t>
      </w:r>
      <w:r w:rsidRPr="00824CDC">
        <w:rPr>
          <w:b/>
        </w:rPr>
        <w:t>a state</w:t>
      </w:r>
      <w:r>
        <w:t xml:space="preserve">, or an </w:t>
      </w:r>
      <w:r w:rsidRPr="00824CDC">
        <w:rPr>
          <w:b/>
        </w:rPr>
        <w:t>association.</w:t>
      </w:r>
      <w:r>
        <w:t xml:space="preserve"> </w:t>
      </w:r>
      <w:r w:rsidR="00824CDC">
        <w:t>(</w:t>
      </w:r>
      <w:r w:rsidR="00824CDC" w:rsidRPr="00824CDC">
        <w:rPr>
          <w:b/>
        </w:rPr>
        <w:t>Note 7806</w:t>
      </w:r>
      <w:r w:rsidR="00824CDC">
        <w:rPr>
          <w:b/>
        </w:rPr>
        <w:t>)</w:t>
      </w:r>
      <w:r w:rsidR="00824CDC">
        <w:t xml:space="preserve"> </w:t>
      </w:r>
    </w:p>
    <w:p w:rsidR="004718AA" w:rsidRPr="00B0275D" w:rsidRDefault="004718AA" w:rsidP="004718AA">
      <w:pPr>
        <w:rPr>
          <w:b/>
        </w:rPr>
      </w:pPr>
      <w:r w:rsidRPr="007955A9">
        <w:rPr>
          <w:b/>
        </w:rPr>
        <w:t>(1) Person - defined at 26 USC §7701(a) (1) only referencing statutory legal fictions:</w:t>
      </w:r>
      <w:r>
        <w:t xml:space="preserve"> (</w:t>
      </w:r>
      <w:r w:rsidRPr="00824CDC">
        <w:rPr>
          <w:b/>
        </w:rPr>
        <w:t>Sec 7806</w:t>
      </w:r>
      <w:r>
        <w:t xml:space="preserve"> of title </w:t>
      </w:r>
      <w:r w:rsidRPr="00824CDC">
        <w:rPr>
          <w:b/>
        </w:rPr>
        <w:t>26</w:t>
      </w:r>
      <w:r>
        <w:t xml:space="preserve"> us code provides the </w:t>
      </w:r>
      <w:r w:rsidRPr="00824CDC">
        <w:rPr>
          <w:b/>
        </w:rPr>
        <w:t xml:space="preserve">prohibition </w:t>
      </w:r>
      <w:r>
        <w:t xml:space="preserve">on the use of this venue for </w:t>
      </w:r>
      <w:r w:rsidRPr="00824CDC">
        <w:rPr>
          <w:b/>
        </w:rPr>
        <w:t>any le</w:t>
      </w:r>
      <w:r w:rsidR="007955A9" w:rsidRPr="00824CDC">
        <w:rPr>
          <w:b/>
        </w:rPr>
        <w:t>gislative construction</w:t>
      </w:r>
      <w:r w:rsidR="007955A9">
        <w:t xml:space="preserve"> verbal or</w:t>
      </w:r>
      <w:r>
        <w:t xml:space="preserve"> in the </w:t>
      </w:r>
      <w:r w:rsidR="007955A9">
        <w:t xml:space="preserve">reduced down to </w:t>
      </w:r>
      <w:r w:rsidR="007955A9" w:rsidRPr="00824CDC">
        <w:rPr>
          <w:b/>
        </w:rPr>
        <w:t>written form</w:t>
      </w:r>
      <w:r w:rsidR="007955A9">
        <w:t xml:space="preserve">). </w:t>
      </w:r>
      <w:r w:rsidR="007955A9" w:rsidRPr="00B0275D">
        <w:rPr>
          <w:b/>
        </w:rPr>
        <w:t>See Title 26 USC Sec 7806 (b) for review;</w:t>
      </w:r>
    </w:p>
    <w:p w:rsidR="007955A9" w:rsidRDefault="007955A9" w:rsidP="00F51A31">
      <w:pPr>
        <w:rPr>
          <w:b/>
        </w:rPr>
      </w:pPr>
      <w:r>
        <w:rPr>
          <w:b/>
        </w:rPr>
        <w:lastRenderedPageBreak/>
        <w:t>(c) The</w:t>
      </w:r>
      <w:r>
        <w:t xml:space="preserve"> Superior court will add </w:t>
      </w:r>
      <w:r w:rsidRPr="00F51A31">
        <w:rPr>
          <w:b/>
        </w:rPr>
        <w:t>no legislative</w:t>
      </w:r>
      <w:r w:rsidR="00710FEA">
        <w:rPr>
          <w:b/>
        </w:rPr>
        <w:t xml:space="preserve"> construction really means no</w:t>
      </w:r>
      <w:r w:rsidR="00CB4854" w:rsidRPr="00F51A31">
        <w:rPr>
          <w:b/>
        </w:rPr>
        <w:t xml:space="preserve"> authority granted</w:t>
      </w:r>
      <w:r w:rsidR="00CB4854">
        <w:t xml:space="preserve"> verbally or</w:t>
      </w:r>
      <w:r>
        <w:t xml:space="preserve"> in a reduced </w:t>
      </w:r>
      <w:r w:rsidRPr="00F51A31">
        <w:rPr>
          <w:b/>
        </w:rPr>
        <w:t xml:space="preserve">down to written form directed towards the legal entity </w:t>
      </w:r>
      <w:r w:rsidR="00CB4854" w:rsidRPr="00F51A31">
        <w:rPr>
          <w:b/>
        </w:rPr>
        <w:t>“Person”</w:t>
      </w:r>
      <w:r w:rsidR="00CB4854">
        <w:t xml:space="preserve"> this would include any public forms like </w:t>
      </w:r>
      <w:r w:rsidR="00CB4854" w:rsidRPr="00F51A31">
        <w:rPr>
          <w:b/>
        </w:rPr>
        <w:t>presentments</w:t>
      </w:r>
      <w:r w:rsidR="00710FEA">
        <w:rPr>
          <w:b/>
        </w:rPr>
        <w:t>,</w:t>
      </w:r>
      <w:r w:rsidR="00F51A31">
        <w:rPr>
          <w:b/>
        </w:rPr>
        <w:t xml:space="preserve"> like exhibit (1)</w:t>
      </w:r>
      <w:r w:rsidR="00CB4854" w:rsidRPr="00F51A31">
        <w:rPr>
          <w:b/>
        </w:rPr>
        <w:t xml:space="preserve"> </w:t>
      </w:r>
      <w:r w:rsidR="00F51A31">
        <w:rPr>
          <w:b/>
        </w:rPr>
        <w:t>constructed in the county of riverside (approved by principal Amy Rasmussen)</w:t>
      </w:r>
      <w:r w:rsidR="00F51A31" w:rsidRPr="00F51A31">
        <w:rPr>
          <w:b/>
        </w:rPr>
        <w:t xml:space="preserve"> sent</w:t>
      </w:r>
      <w:r w:rsidR="00CB4854" w:rsidRPr="00F51A31">
        <w:rPr>
          <w:b/>
        </w:rPr>
        <w:t>, tickets, court orders, any communication</w:t>
      </w:r>
      <w:r w:rsidR="00CB4854">
        <w:t xml:space="preserve"> through to the </w:t>
      </w:r>
      <w:r w:rsidR="00CB4854" w:rsidRPr="00F51A31">
        <w:rPr>
          <w:b/>
        </w:rPr>
        <w:t>legal entity</w:t>
      </w:r>
      <w:r w:rsidR="00710FEA">
        <w:rPr>
          <w:b/>
        </w:rPr>
        <w:t xml:space="preserve"> “Person” vessel</w:t>
      </w:r>
      <w:r w:rsidR="00CB4854" w:rsidRPr="00F51A31">
        <w:rPr>
          <w:b/>
        </w:rPr>
        <w:t xml:space="preserve"> </w:t>
      </w:r>
      <w:r w:rsidR="00CB4854">
        <w:t>is prohibited, it</w:t>
      </w:r>
      <w:r w:rsidR="00710FEA">
        <w:t>s much deeper and wider than this claim will define. However the</w:t>
      </w:r>
      <w:r w:rsidR="00CB4854">
        <w:t xml:space="preserve"> superior court will for the simplicity of the issues raised in the case for this clam</w:t>
      </w:r>
      <w:r w:rsidR="00710FEA">
        <w:t>, state</w:t>
      </w:r>
      <w:r w:rsidR="00CB4854">
        <w:t xml:space="preserve"> </w:t>
      </w:r>
      <w:r w:rsidR="00CB4854" w:rsidRPr="00695017">
        <w:rPr>
          <w:b/>
        </w:rPr>
        <w:t>“Plaintiffs rights, invaded and destroyed</w:t>
      </w:r>
      <w:r w:rsidR="00695017" w:rsidRPr="00695017">
        <w:rPr>
          <w:b/>
        </w:rPr>
        <w:t xml:space="preserve"> through breaches committed under a notary surety bond”</w:t>
      </w:r>
      <w:r w:rsidR="00CB4854">
        <w:t xml:space="preserve"> will define the damages. Please review: </w:t>
      </w:r>
      <w:r w:rsidR="00CB4854" w:rsidRPr="00CB4854">
        <w:rPr>
          <w:b/>
        </w:rPr>
        <w:t>No Legislative Construction</w:t>
      </w:r>
      <w:r w:rsidR="00F51A31">
        <w:t>; Sec</w:t>
      </w:r>
      <w:r w:rsidR="00CB4854">
        <w:rPr>
          <w:b/>
        </w:rPr>
        <w:t xml:space="preserve"> 7806; (b) </w:t>
      </w:r>
      <w:r w:rsidR="00F51A31" w:rsidRPr="00F51A31">
        <w:rPr>
          <w:b/>
        </w:rPr>
        <w:t>Arrangement and classification;</w:t>
      </w:r>
      <w:r w:rsidR="00F51A31" w:rsidRPr="00F51A31">
        <w:t xml:space="preserve"> </w:t>
      </w:r>
      <w:r w:rsidR="00F51A31" w:rsidRPr="00F51A31">
        <w:rPr>
          <w:b/>
        </w:rPr>
        <w:t>No</w:t>
      </w:r>
      <w:r w:rsidR="00F51A31" w:rsidRPr="00F51A31">
        <w:t xml:space="preserve"> </w:t>
      </w:r>
      <w:r w:rsidR="00F51A31" w:rsidRPr="00F51A31">
        <w:rPr>
          <w:b/>
        </w:rPr>
        <w:t>inference, implication, or presumption of legislative construction shall be drawn or made</w:t>
      </w:r>
      <w:r w:rsidR="00F51A31" w:rsidRPr="00F51A31">
        <w:t xml:space="preserve"> by reason of the location or grouping of any particular section or provision or portion of this title, nor shall any table of contents, table of cross references, or similar outline, analysis, or </w:t>
      </w:r>
      <w:r w:rsidR="00F51A31" w:rsidRPr="00F51A31">
        <w:rPr>
          <w:b/>
        </w:rPr>
        <w:t xml:space="preserve">descriptive matter relating to the contents of this title be given any legal effect. </w:t>
      </w:r>
      <w:r w:rsidR="00F51A31" w:rsidRPr="00F51A31">
        <w:t xml:space="preserve">The preceding sentence also applies to the side notes and ancillary tables contained in the various prints of this Act before its enactment into law. </w:t>
      </w:r>
      <w:r w:rsidR="00F51A31" w:rsidRPr="00F51A31">
        <w:rPr>
          <w:b/>
        </w:rPr>
        <w:t xml:space="preserve">(Aug. 16, 1954, </w:t>
      </w:r>
      <w:r w:rsidR="00695017" w:rsidRPr="00F51A31">
        <w:rPr>
          <w:b/>
        </w:rPr>
        <w:t>Ch.</w:t>
      </w:r>
      <w:r w:rsidR="00F51A31" w:rsidRPr="00F51A31">
        <w:rPr>
          <w:b/>
        </w:rPr>
        <w:t xml:space="preserve"> 736, 68A Stat. 917.) Title 26 U.S.C.; </w:t>
      </w:r>
    </w:p>
    <w:p w:rsidR="00DA5EA0" w:rsidRDefault="00F51A31" w:rsidP="00947F84">
      <w:r>
        <w:rPr>
          <w:b/>
        </w:rPr>
        <w:t xml:space="preserve">(d) </w:t>
      </w:r>
      <w:r w:rsidR="00A712C4" w:rsidRPr="003B6626">
        <w:t xml:space="preserve">The superior court finds it interesting that the </w:t>
      </w:r>
      <w:r w:rsidR="00A712C4" w:rsidRPr="003B6626">
        <w:rPr>
          <w:b/>
        </w:rPr>
        <w:t>principal Amy Rasmussen</w:t>
      </w:r>
      <w:r w:rsidR="00A712C4" w:rsidRPr="003B6626">
        <w:t xml:space="preserve"> chief assessor of Riverside County </w:t>
      </w:r>
      <w:r w:rsidR="00A712C4" w:rsidRPr="003B6626">
        <w:rPr>
          <w:b/>
        </w:rPr>
        <w:t>acts for and on behalf of</w:t>
      </w:r>
      <w:r w:rsidR="00A712C4" w:rsidRPr="003B6626">
        <w:t xml:space="preserve"> a governmental </w:t>
      </w:r>
      <w:r w:rsidR="00A712C4" w:rsidRPr="003B6626">
        <w:rPr>
          <w:b/>
        </w:rPr>
        <w:t>entity.</w:t>
      </w:r>
      <w:r w:rsidR="00A712C4" w:rsidRPr="003B6626">
        <w:t xml:space="preserve"> </w:t>
      </w:r>
      <w:r w:rsidR="003B6626">
        <w:t xml:space="preserve">This </w:t>
      </w:r>
      <w:r w:rsidR="003B6626" w:rsidRPr="00607CED">
        <w:rPr>
          <w:b/>
        </w:rPr>
        <w:t xml:space="preserve">duty </w:t>
      </w:r>
      <w:r w:rsidR="003B6626">
        <w:t xml:space="preserve">when appointed by the </w:t>
      </w:r>
      <w:r w:rsidR="003B6626" w:rsidRPr="003B6626">
        <w:rPr>
          <w:b/>
        </w:rPr>
        <w:t>sectary of</w:t>
      </w:r>
      <w:r w:rsidR="003B6626">
        <w:t xml:space="preserve"> </w:t>
      </w:r>
      <w:r w:rsidR="003B6626" w:rsidRPr="003B6626">
        <w:rPr>
          <w:b/>
        </w:rPr>
        <w:t>state</w:t>
      </w:r>
      <w:r w:rsidR="003B6626">
        <w:t xml:space="preserve"> is within </w:t>
      </w:r>
      <w:r w:rsidR="003B6626" w:rsidRPr="003B6626">
        <w:rPr>
          <w:b/>
        </w:rPr>
        <w:t>all duties required of a public notary</w:t>
      </w:r>
      <w:r w:rsidR="003B6626">
        <w:t xml:space="preserve">, when </w:t>
      </w:r>
      <w:r w:rsidR="003B6626" w:rsidRPr="003B6626">
        <w:rPr>
          <w:b/>
        </w:rPr>
        <w:t>appointed as an employee</w:t>
      </w:r>
      <w:r w:rsidR="003B6626">
        <w:t xml:space="preserve"> of the </w:t>
      </w:r>
      <w:r w:rsidR="003B6626" w:rsidRPr="003B6626">
        <w:rPr>
          <w:b/>
        </w:rPr>
        <w:t>county</w:t>
      </w:r>
      <w:r w:rsidR="003B6626">
        <w:t xml:space="preserve"> of riverside in California. This is defined in </w:t>
      </w:r>
      <w:r w:rsidR="003B6626" w:rsidRPr="00D5015C">
        <w:rPr>
          <w:b/>
        </w:rPr>
        <w:t xml:space="preserve">California Government Code Sec 8202.5; </w:t>
      </w:r>
      <w:r w:rsidR="003B6626" w:rsidRPr="003B6626">
        <w:t xml:space="preserve">The Secretary of State may appoint and commission the number of state, city, </w:t>
      </w:r>
      <w:r w:rsidR="003B6626" w:rsidRPr="00D5015C">
        <w:rPr>
          <w:b/>
        </w:rPr>
        <w:t>“county”,</w:t>
      </w:r>
      <w:r w:rsidR="003B6626" w:rsidRPr="003B6626">
        <w:t xml:space="preserve"> and public school district employees as </w:t>
      </w:r>
      <w:r w:rsidR="003B6626" w:rsidRPr="00D5015C">
        <w:rPr>
          <w:b/>
        </w:rPr>
        <w:t>notaries public to act for and on behalf of</w:t>
      </w:r>
      <w:r w:rsidR="003B6626" w:rsidRPr="003B6626">
        <w:t xml:space="preserve"> the </w:t>
      </w:r>
      <w:r w:rsidR="003B6626" w:rsidRPr="00D5015C">
        <w:rPr>
          <w:b/>
        </w:rPr>
        <w:t>“governmental entity”</w:t>
      </w:r>
      <w:r w:rsidR="003B6626" w:rsidRPr="003B6626">
        <w:t xml:space="preserve"> for which appointed which the </w:t>
      </w:r>
      <w:r w:rsidR="003B6626" w:rsidRPr="00D5015C">
        <w:rPr>
          <w:b/>
        </w:rPr>
        <w:t>Secretary of State</w:t>
      </w:r>
      <w:r w:rsidR="003B6626" w:rsidRPr="003B6626">
        <w:t xml:space="preserve"> deems proper.</w:t>
      </w:r>
      <w:r w:rsidR="005C4BE4">
        <w:t xml:space="preserve"> The </w:t>
      </w:r>
      <w:r w:rsidR="00A305F4">
        <w:t xml:space="preserve">superior court will further define what the relationship in a county and the connection means to an </w:t>
      </w:r>
      <w:r w:rsidR="00A305F4" w:rsidRPr="00A305F4">
        <w:rPr>
          <w:b/>
        </w:rPr>
        <w:t>entity.</w:t>
      </w:r>
      <w:r w:rsidR="00A305F4">
        <w:t xml:space="preserve">  This is defined in </w:t>
      </w:r>
      <w:r w:rsidR="00A305F4" w:rsidRPr="00C359C5">
        <w:rPr>
          <w:b/>
        </w:rPr>
        <w:t>California Government Code Sec 7920.510; (a)</w:t>
      </w:r>
      <w:r w:rsidR="00A305F4">
        <w:t xml:space="preserve"> </w:t>
      </w:r>
      <w:r w:rsidR="00A305F4" w:rsidRPr="00C359C5">
        <w:rPr>
          <w:b/>
        </w:rPr>
        <w:t>(</w:t>
      </w:r>
      <w:proofErr w:type="spellStart"/>
      <w:r w:rsidR="00A305F4" w:rsidRPr="00C359C5">
        <w:rPr>
          <w:b/>
        </w:rPr>
        <w:t>i</w:t>
      </w:r>
      <w:proofErr w:type="spellEnd"/>
      <w:r w:rsidR="00A305F4" w:rsidRPr="00C359C5">
        <w:rPr>
          <w:b/>
        </w:rPr>
        <w:t>) (j);</w:t>
      </w:r>
      <w:r w:rsidR="00A305F4">
        <w:t xml:space="preserve"> </w:t>
      </w:r>
      <w:r w:rsidR="00A305F4" w:rsidRPr="00A305F4">
        <w:rPr>
          <w:b/>
        </w:rPr>
        <w:t>(a) A county.</w:t>
      </w:r>
      <w:r w:rsidR="00A305F4" w:rsidRPr="00A305F4">
        <w:t xml:space="preserve"> </w:t>
      </w:r>
      <w:r w:rsidR="00A305F4" w:rsidRPr="00046EAF">
        <w:rPr>
          <w:b/>
        </w:rPr>
        <w:t>(</w:t>
      </w:r>
      <w:proofErr w:type="spellStart"/>
      <w:r w:rsidR="00A305F4" w:rsidRPr="00046EAF">
        <w:rPr>
          <w:b/>
        </w:rPr>
        <w:t>i</w:t>
      </w:r>
      <w:proofErr w:type="spellEnd"/>
      <w:r w:rsidR="00A305F4" w:rsidRPr="00046EAF">
        <w:rPr>
          <w:b/>
        </w:rPr>
        <w:t>)</w:t>
      </w:r>
      <w:r w:rsidR="00A305F4" w:rsidRPr="00A305F4">
        <w:t xml:space="preserve"> </w:t>
      </w:r>
      <w:r w:rsidR="00A305F4" w:rsidRPr="00C359C5">
        <w:rPr>
          <w:b/>
        </w:rPr>
        <w:t>Another local public agency</w:t>
      </w:r>
      <w:r w:rsidR="00A305F4" w:rsidRPr="00046EAF">
        <w:rPr>
          <w:b/>
        </w:rPr>
        <w:t>. (j)</w:t>
      </w:r>
      <w:r w:rsidR="00A305F4" w:rsidRPr="00A305F4">
        <w:t xml:space="preserve"> </w:t>
      </w:r>
      <w:r w:rsidR="00A305F4" w:rsidRPr="00A305F4">
        <w:rPr>
          <w:b/>
        </w:rPr>
        <w:t>An “entity”</w:t>
      </w:r>
      <w:r w:rsidR="00A305F4" w:rsidRPr="00A305F4">
        <w:t xml:space="preserve"> that is a </w:t>
      </w:r>
      <w:r w:rsidR="00A305F4" w:rsidRPr="00A305F4">
        <w:rPr>
          <w:b/>
        </w:rPr>
        <w:t>legislative body</w:t>
      </w:r>
      <w:r w:rsidR="00A305F4" w:rsidRPr="00A305F4">
        <w:t xml:space="preserve"> of a local </w:t>
      </w:r>
      <w:r w:rsidR="00A305F4" w:rsidRPr="00A305F4">
        <w:rPr>
          <w:b/>
        </w:rPr>
        <w:t>agency pursuant to subdivision</w:t>
      </w:r>
      <w:r w:rsidR="00A305F4" w:rsidRPr="00A305F4">
        <w:t xml:space="preserve"> (c) or (d) of </w:t>
      </w:r>
      <w:r w:rsidR="00A305F4" w:rsidRPr="00A305F4">
        <w:rPr>
          <w:b/>
        </w:rPr>
        <w:t>Section 54952.</w:t>
      </w:r>
      <w:r w:rsidR="00A305F4" w:rsidRPr="00A305F4">
        <w:t xml:space="preserve"> ;</w:t>
      </w:r>
      <w:r w:rsidR="00A305F4">
        <w:t xml:space="preserve"> </w:t>
      </w:r>
      <w:r w:rsidR="004718B7">
        <w:t xml:space="preserve">The Superior court would further highlight </w:t>
      </w:r>
      <w:r w:rsidR="004718B7" w:rsidRPr="004718B7">
        <w:rPr>
          <w:b/>
        </w:rPr>
        <w:t>California Government Code sec 54952;</w:t>
      </w:r>
      <w:r w:rsidR="004718B7">
        <w:t xml:space="preserve"> </w:t>
      </w:r>
      <w:r w:rsidR="004718B7" w:rsidRPr="004718B7">
        <w:rPr>
          <w:b/>
        </w:rPr>
        <w:t>(a); (c) (A); (a)</w:t>
      </w:r>
      <w:r w:rsidR="00B2694D">
        <w:rPr>
          <w:b/>
        </w:rPr>
        <w:t>.</w:t>
      </w:r>
      <w:r w:rsidR="004718B7" w:rsidRPr="004718B7">
        <w:t xml:space="preserve"> The governing body of a </w:t>
      </w:r>
      <w:r w:rsidR="004718B7" w:rsidRPr="004718B7">
        <w:rPr>
          <w:b/>
        </w:rPr>
        <w:t>local agency</w:t>
      </w:r>
      <w:r w:rsidR="004718B7" w:rsidRPr="004718B7">
        <w:t xml:space="preserve"> or any other</w:t>
      </w:r>
      <w:r w:rsidR="004718B7" w:rsidRPr="004718B7">
        <w:rPr>
          <w:b/>
        </w:rPr>
        <w:t xml:space="preserve"> local body created</w:t>
      </w:r>
      <w:r w:rsidR="004718B7" w:rsidRPr="004718B7">
        <w:t xml:space="preserve"> by state or </w:t>
      </w:r>
      <w:r w:rsidR="004718B7" w:rsidRPr="00C359C5">
        <w:rPr>
          <w:b/>
        </w:rPr>
        <w:t>federal statute</w:t>
      </w:r>
      <w:r w:rsidR="004718B7" w:rsidRPr="004718B7">
        <w:t>.</w:t>
      </w:r>
      <w:r w:rsidR="004718B7">
        <w:t xml:space="preserve"> </w:t>
      </w:r>
      <w:r w:rsidR="004718B7" w:rsidRPr="004718B7">
        <w:t>(c)</w:t>
      </w:r>
      <w:r w:rsidR="004718B7">
        <w:t xml:space="preserve"> </w:t>
      </w:r>
      <w:r w:rsidR="004718B7" w:rsidRPr="004718B7">
        <w:t xml:space="preserve">(A) Is created by the </w:t>
      </w:r>
      <w:r w:rsidR="004718B7" w:rsidRPr="004718B7">
        <w:rPr>
          <w:b/>
        </w:rPr>
        <w:t>elected legislative body</w:t>
      </w:r>
      <w:r w:rsidR="004718B7" w:rsidRPr="004718B7">
        <w:t xml:space="preserve"> in order to </w:t>
      </w:r>
      <w:r w:rsidR="004718B7" w:rsidRPr="004718B7">
        <w:rPr>
          <w:b/>
        </w:rPr>
        <w:t>exercise authority</w:t>
      </w:r>
      <w:r w:rsidR="004718B7" w:rsidRPr="004718B7">
        <w:t xml:space="preserve"> that may lawfully be delegated by the elected </w:t>
      </w:r>
      <w:r w:rsidR="004718B7" w:rsidRPr="004718B7">
        <w:rPr>
          <w:b/>
        </w:rPr>
        <w:t xml:space="preserve">governing body </w:t>
      </w:r>
      <w:r w:rsidR="004718B7" w:rsidRPr="004718B7">
        <w:t>to a private corporation</w:t>
      </w:r>
      <w:r w:rsidR="004718B7" w:rsidRPr="004718B7">
        <w:rPr>
          <w:b/>
        </w:rPr>
        <w:t>, limited liability company</w:t>
      </w:r>
      <w:r w:rsidR="004718B7" w:rsidRPr="004718B7">
        <w:t xml:space="preserve">, or other </w:t>
      </w:r>
      <w:r w:rsidR="004718B7" w:rsidRPr="004718B7">
        <w:rPr>
          <w:b/>
        </w:rPr>
        <w:t>entity.</w:t>
      </w:r>
      <w:r w:rsidR="004718B7">
        <w:rPr>
          <w:b/>
        </w:rPr>
        <w:t xml:space="preserve"> </w:t>
      </w:r>
      <w:r w:rsidR="00021053" w:rsidRPr="00021053">
        <w:t xml:space="preserve">The Superior court would add </w:t>
      </w:r>
      <w:r w:rsidR="00021053">
        <w:t xml:space="preserve">these </w:t>
      </w:r>
      <w:r w:rsidR="00021053" w:rsidRPr="002928DE">
        <w:rPr>
          <w:b/>
        </w:rPr>
        <w:t>California government codes</w:t>
      </w:r>
      <w:r w:rsidR="00021053">
        <w:t xml:space="preserve"> as stated above </w:t>
      </w:r>
      <w:r w:rsidR="00021053" w:rsidRPr="002928DE">
        <w:rPr>
          <w:b/>
        </w:rPr>
        <w:t>make the connection</w:t>
      </w:r>
      <w:r w:rsidR="00021053">
        <w:t xml:space="preserve"> between </w:t>
      </w:r>
      <w:r w:rsidR="00021053" w:rsidRPr="00021053">
        <w:rPr>
          <w:b/>
        </w:rPr>
        <w:t>the legal entities</w:t>
      </w:r>
      <w:r w:rsidR="002928DE">
        <w:rPr>
          <w:b/>
        </w:rPr>
        <w:t>.</w:t>
      </w:r>
      <w:r w:rsidR="00021053">
        <w:t xml:space="preserve"> </w:t>
      </w:r>
      <w:r w:rsidR="002928DE">
        <w:t>T</w:t>
      </w:r>
      <w:r w:rsidR="00021053">
        <w:t xml:space="preserve">hat of the </w:t>
      </w:r>
      <w:r w:rsidR="00021053" w:rsidRPr="002928DE">
        <w:rPr>
          <w:b/>
        </w:rPr>
        <w:t>“Person”</w:t>
      </w:r>
      <w:r w:rsidR="00C359C5">
        <w:rPr>
          <w:b/>
        </w:rPr>
        <w:t xml:space="preserve"> legal entity</w:t>
      </w:r>
      <w:r w:rsidR="00576DE5">
        <w:rPr>
          <w:b/>
        </w:rPr>
        <w:t xml:space="preserve"> vessel</w:t>
      </w:r>
      <w:r w:rsidR="00021053">
        <w:t xml:space="preserve"> and the</w:t>
      </w:r>
      <w:r w:rsidR="00021053" w:rsidRPr="00C83F3C">
        <w:rPr>
          <w:b/>
        </w:rPr>
        <w:t xml:space="preserve"> </w:t>
      </w:r>
      <w:r w:rsidR="00607CED" w:rsidRPr="00C83F3C">
        <w:rPr>
          <w:b/>
        </w:rPr>
        <w:t>local agency</w:t>
      </w:r>
      <w:r w:rsidR="00607CED">
        <w:t xml:space="preserve"> county of riverside </w:t>
      </w:r>
      <w:r w:rsidR="00607CED" w:rsidRPr="002928DE">
        <w:rPr>
          <w:b/>
        </w:rPr>
        <w:t>“governmental</w:t>
      </w:r>
      <w:r w:rsidR="00021053" w:rsidRPr="002928DE">
        <w:rPr>
          <w:b/>
        </w:rPr>
        <w:t xml:space="preserve"> entity</w:t>
      </w:r>
      <w:r w:rsidR="002928DE">
        <w:rPr>
          <w:b/>
        </w:rPr>
        <w:t>”</w:t>
      </w:r>
      <w:r w:rsidR="00021053">
        <w:t>. Which</w:t>
      </w:r>
      <w:r w:rsidR="00607CED">
        <w:t xml:space="preserve"> is a </w:t>
      </w:r>
      <w:r w:rsidR="00607CED" w:rsidRPr="00607CED">
        <w:rPr>
          <w:b/>
        </w:rPr>
        <w:t>duty</w:t>
      </w:r>
      <w:r w:rsidR="00C83F3C">
        <w:rPr>
          <w:b/>
        </w:rPr>
        <w:t xml:space="preserve"> of</w:t>
      </w:r>
      <w:r w:rsidR="00607CED" w:rsidRPr="00607CED">
        <w:rPr>
          <w:b/>
        </w:rPr>
        <w:t xml:space="preserve"> </w:t>
      </w:r>
      <w:r w:rsidR="00607CED">
        <w:t>the</w:t>
      </w:r>
      <w:r w:rsidR="00021053">
        <w:t xml:space="preserve"> </w:t>
      </w:r>
      <w:r w:rsidR="00021053" w:rsidRPr="002928DE">
        <w:rPr>
          <w:b/>
        </w:rPr>
        <w:t>principal Amy Rasmussen</w:t>
      </w:r>
      <w:r w:rsidR="00C83F3C">
        <w:rPr>
          <w:b/>
        </w:rPr>
        <w:t xml:space="preserve"> when she</w:t>
      </w:r>
      <w:r w:rsidR="00021053">
        <w:t xml:space="preserve"> act</w:t>
      </w:r>
      <w:r w:rsidR="002928DE">
        <w:t>s for and</w:t>
      </w:r>
      <w:r w:rsidR="00021053">
        <w:t xml:space="preserve"> on behalf </w:t>
      </w:r>
      <w:r w:rsidR="002928DE">
        <w:t>of</w:t>
      </w:r>
      <w:r w:rsidR="00576DE5">
        <w:t xml:space="preserve"> the </w:t>
      </w:r>
      <w:r w:rsidR="00576DE5" w:rsidRPr="00576DE5">
        <w:rPr>
          <w:b/>
        </w:rPr>
        <w:t>governmental entity</w:t>
      </w:r>
      <w:r w:rsidR="002928DE" w:rsidRPr="00576DE5">
        <w:rPr>
          <w:b/>
        </w:rPr>
        <w:t>.</w:t>
      </w:r>
      <w:r w:rsidR="002928DE">
        <w:t xml:space="preserve"> This </w:t>
      </w:r>
      <w:r w:rsidR="002928DE" w:rsidRPr="00B95AD3">
        <w:rPr>
          <w:b/>
        </w:rPr>
        <w:t xml:space="preserve">clearly </w:t>
      </w:r>
      <w:r w:rsidR="002928DE">
        <w:t xml:space="preserve">means </w:t>
      </w:r>
      <w:r w:rsidR="002928DE" w:rsidRPr="002928DE">
        <w:rPr>
          <w:b/>
        </w:rPr>
        <w:t>it is within her duties</w:t>
      </w:r>
      <w:r w:rsidR="00B95AD3">
        <w:rPr>
          <w:b/>
        </w:rPr>
        <w:t xml:space="preserve"> among others</w:t>
      </w:r>
      <w:r w:rsidR="002928DE">
        <w:t xml:space="preserve"> and </w:t>
      </w:r>
      <w:r w:rsidR="002928DE" w:rsidRPr="00607CED">
        <w:rPr>
          <w:b/>
        </w:rPr>
        <w:t>the breaches committed</w:t>
      </w:r>
      <w:r w:rsidR="002928DE">
        <w:t xml:space="preserve"> illustrated in </w:t>
      </w:r>
      <w:r w:rsidR="002928DE" w:rsidRPr="002928DE">
        <w:rPr>
          <w:b/>
        </w:rPr>
        <w:t>both notices in law</w:t>
      </w:r>
      <w:r w:rsidR="002928DE">
        <w:t xml:space="preserve"> sent </w:t>
      </w:r>
      <w:r w:rsidR="002928DE" w:rsidRPr="002928DE">
        <w:rPr>
          <w:b/>
        </w:rPr>
        <w:t>describe her</w:t>
      </w:r>
      <w:r w:rsidR="00576DE5">
        <w:rPr>
          <w:b/>
        </w:rPr>
        <w:t xml:space="preserve"> breach</w:t>
      </w:r>
      <w:r w:rsidR="002928DE" w:rsidRPr="002928DE">
        <w:rPr>
          <w:b/>
        </w:rPr>
        <w:t xml:space="preserve"> violations</w:t>
      </w:r>
      <w:r w:rsidR="002928DE">
        <w:t xml:space="preserve"> of the </w:t>
      </w:r>
      <w:r w:rsidR="002928DE" w:rsidRPr="002928DE">
        <w:rPr>
          <w:b/>
        </w:rPr>
        <w:t>oath of office</w:t>
      </w:r>
      <w:r w:rsidR="002928DE">
        <w:t xml:space="preserve"> and her </w:t>
      </w:r>
      <w:r w:rsidR="002928DE" w:rsidRPr="002928DE">
        <w:rPr>
          <w:b/>
        </w:rPr>
        <w:t>notary surety bond</w:t>
      </w:r>
      <w:r w:rsidR="002928DE">
        <w:t xml:space="preserve">. As described in </w:t>
      </w:r>
      <w:r w:rsidR="002928DE" w:rsidRPr="00607CED">
        <w:rPr>
          <w:b/>
        </w:rPr>
        <w:t>section (c)</w:t>
      </w:r>
      <w:r w:rsidR="002928DE">
        <w:t xml:space="preserve"> of this </w:t>
      </w:r>
      <w:r w:rsidR="002928DE" w:rsidRPr="00607CED">
        <w:rPr>
          <w:b/>
        </w:rPr>
        <w:t>notice in law</w:t>
      </w:r>
      <w:r w:rsidR="002928DE">
        <w:t xml:space="preserve">, </w:t>
      </w:r>
      <w:r w:rsidR="002928DE" w:rsidRPr="002928DE">
        <w:rPr>
          <w:b/>
        </w:rPr>
        <w:t>no legislative construction</w:t>
      </w:r>
      <w:r w:rsidR="002928DE">
        <w:t xml:space="preserve"> </w:t>
      </w:r>
      <w:r w:rsidR="002928DE" w:rsidRPr="00607CED">
        <w:rPr>
          <w:b/>
        </w:rPr>
        <w:t xml:space="preserve">verbal or reduced to written </w:t>
      </w:r>
      <w:r w:rsidR="002928DE">
        <w:t xml:space="preserve">form according to </w:t>
      </w:r>
      <w:r w:rsidR="00607CED">
        <w:rPr>
          <w:b/>
        </w:rPr>
        <w:t>S</w:t>
      </w:r>
      <w:r w:rsidR="002928DE" w:rsidRPr="00607CED">
        <w:rPr>
          <w:b/>
        </w:rPr>
        <w:t>ec 7806</w:t>
      </w:r>
      <w:r w:rsidR="00607CED">
        <w:t xml:space="preserve"> of</w:t>
      </w:r>
      <w:r w:rsidR="002928DE">
        <w:t xml:space="preserve"> title 26</w:t>
      </w:r>
      <w:r w:rsidR="00607CED">
        <w:t xml:space="preserve"> U.S. Code</w:t>
      </w:r>
      <w:r w:rsidR="002928DE">
        <w:t>.</w:t>
      </w:r>
      <w:r w:rsidR="00C83F3C">
        <w:t xml:space="preserve"> </w:t>
      </w:r>
      <w:r w:rsidR="000000AC">
        <w:t>The superior court would point out that a</w:t>
      </w:r>
      <w:r w:rsidR="00B95AD3">
        <w:t>mong other duties of the county of riverside notary public</w:t>
      </w:r>
      <w:r w:rsidR="000000AC">
        <w:t>. W</w:t>
      </w:r>
      <w:r w:rsidR="00B95AD3">
        <w:t xml:space="preserve">hen appointed seem par for course if working at the </w:t>
      </w:r>
      <w:r w:rsidR="00B95AD3" w:rsidRPr="001A18E8">
        <w:rPr>
          <w:b/>
        </w:rPr>
        <w:t>county</w:t>
      </w:r>
      <w:r w:rsidR="000000AC">
        <w:rPr>
          <w:b/>
        </w:rPr>
        <w:t xml:space="preserve"> of Riverside</w:t>
      </w:r>
      <w:r w:rsidR="00B95AD3" w:rsidRPr="001A18E8">
        <w:rPr>
          <w:b/>
        </w:rPr>
        <w:t xml:space="preserve"> assessing tax on property</w:t>
      </w:r>
      <w:r w:rsidR="000000AC">
        <w:rPr>
          <w:b/>
        </w:rPr>
        <w:t xml:space="preserve">. </w:t>
      </w:r>
      <w:r w:rsidR="000000AC">
        <w:t xml:space="preserve"> T</w:t>
      </w:r>
      <w:r w:rsidR="00B95AD3">
        <w:t xml:space="preserve">hrough </w:t>
      </w:r>
      <w:r w:rsidR="00B95AD3" w:rsidRPr="000000AC">
        <w:rPr>
          <w:b/>
        </w:rPr>
        <w:t>presentment</w:t>
      </w:r>
      <w:r w:rsidR="000000AC" w:rsidRPr="000000AC">
        <w:rPr>
          <w:b/>
        </w:rPr>
        <w:t xml:space="preserve"> of legislative construction</w:t>
      </w:r>
      <w:r w:rsidR="000000AC">
        <w:t xml:space="preserve"> created and</w:t>
      </w:r>
      <w:r w:rsidR="00B95AD3">
        <w:t xml:space="preserve"> sent to </w:t>
      </w:r>
      <w:r w:rsidR="00B95AD3" w:rsidRPr="001A18E8">
        <w:rPr>
          <w:b/>
        </w:rPr>
        <w:t>estate trusts</w:t>
      </w:r>
      <w:r w:rsidR="000000AC">
        <w:rPr>
          <w:b/>
        </w:rPr>
        <w:t xml:space="preserve"> “persons” legal entities</w:t>
      </w:r>
      <w:r w:rsidR="00B95AD3">
        <w:t xml:space="preserve"> in the California republic. This duty among other when requested of a notary is defined in the California </w:t>
      </w:r>
      <w:r w:rsidR="00B95AD3" w:rsidRPr="001A18E8">
        <w:rPr>
          <w:b/>
        </w:rPr>
        <w:t>Government Code Sec 8205; (a)</w:t>
      </w:r>
      <w:r w:rsidR="00B95AD3">
        <w:t xml:space="preserve"> It is the </w:t>
      </w:r>
      <w:r w:rsidR="00B95AD3" w:rsidRPr="00B95AD3">
        <w:rPr>
          <w:b/>
        </w:rPr>
        <w:t>duty of a notary public</w:t>
      </w:r>
      <w:r w:rsidR="00B95AD3">
        <w:t xml:space="preserve">, when requested: (1) To </w:t>
      </w:r>
      <w:r w:rsidR="00B95AD3" w:rsidRPr="00B95AD3">
        <w:rPr>
          <w:b/>
        </w:rPr>
        <w:t>demand acceptance and payment</w:t>
      </w:r>
      <w:r w:rsidR="00B95AD3">
        <w:t xml:space="preserve"> of foreign and inland </w:t>
      </w:r>
      <w:r w:rsidR="00B95AD3" w:rsidRPr="00B95AD3">
        <w:rPr>
          <w:b/>
        </w:rPr>
        <w:t>bills of exchange</w:t>
      </w:r>
      <w:r w:rsidR="00B95AD3">
        <w:t xml:space="preserve">, or </w:t>
      </w:r>
      <w:r w:rsidR="00B95AD3" w:rsidRPr="00B95AD3">
        <w:rPr>
          <w:b/>
        </w:rPr>
        <w:t>promissory notes,</w:t>
      </w:r>
      <w:r w:rsidR="00B95AD3">
        <w:t xml:space="preserve"> to </w:t>
      </w:r>
      <w:r w:rsidR="00B95AD3" w:rsidRPr="00B95AD3">
        <w:rPr>
          <w:b/>
        </w:rPr>
        <w:t>protest them</w:t>
      </w:r>
      <w:r w:rsidR="00B95AD3">
        <w:t xml:space="preserve"> for </w:t>
      </w:r>
      <w:r w:rsidR="00B95AD3" w:rsidRPr="00B95AD3">
        <w:rPr>
          <w:b/>
        </w:rPr>
        <w:t>non-acceptance</w:t>
      </w:r>
      <w:r w:rsidR="00B95AD3">
        <w:t xml:space="preserve"> and </w:t>
      </w:r>
      <w:r w:rsidR="00B95AD3" w:rsidRPr="00B95AD3">
        <w:rPr>
          <w:b/>
        </w:rPr>
        <w:t>nonpayment</w:t>
      </w:r>
      <w:r w:rsidR="00B95AD3">
        <w:t xml:space="preserve">, and, with regard only to the </w:t>
      </w:r>
      <w:r w:rsidR="00B95AD3" w:rsidRPr="00B95AD3">
        <w:rPr>
          <w:b/>
        </w:rPr>
        <w:t>non-acceptance</w:t>
      </w:r>
      <w:r w:rsidR="00B95AD3">
        <w:t xml:space="preserve"> or </w:t>
      </w:r>
      <w:r w:rsidR="00B95AD3" w:rsidRPr="00B95AD3">
        <w:rPr>
          <w:b/>
        </w:rPr>
        <w:t xml:space="preserve">nonpayment </w:t>
      </w:r>
      <w:r w:rsidR="00B95AD3">
        <w:t xml:space="preserve">of </w:t>
      </w:r>
      <w:r w:rsidR="00B95AD3" w:rsidRPr="00B95AD3">
        <w:rPr>
          <w:b/>
        </w:rPr>
        <w:t>bills and notes,</w:t>
      </w:r>
      <w:r w:rsidR="00B95AD3">
        <w:t xml:space="preserve"> to exercise </w:t>
      </w:r>
      <w:r w:rsidR="00B95AD3" w:rsidRPr="00B95AD3">
        <w:rPr>
          <w:b/>
        </w:rPr>
        <w:t>any</w:t>
      </w:r>
      <w:r w:rsidR="00B95AD3">
        <w:t xml:space="preserve"> other </w:t>
      </w:r>
      <w:r w:rsidR="00B95AD3" w:rsidRPr="00B95AD3">
        <w:rPr>
          <w:b/>
        </w:rPr>
        <w:t>powers and duties</w:t>
      </w:r>
      <w:r w:rsidR="00B95AD3">
        <w:t xml:space="preserve"> that by the </w:t>
      </w:r>
      <w:r w:rsidR="00B95AD3" w:rsidRPr="00B95AD3">
        <w:rPr>
          <w:b/>
        </w:rPr>
        <w:t>law of nations</w:t>
      </w:r>
      <w:r w:rsidR="00B95AD3">
        <w:t xml:space="preserve"> and according to </w:t>
      </w:r>
      <w:r w:rsidR="00B95AD3" w:rsidRPr="00B95AD3">
        <w:rPr>
          <w:b/>
        </w:rPr>
        <w:t>commercial usages</w:t>
      </w:r>
      <w:r w:rsidR="00B95AD3">
        <w:t>, or by the</w:t>
      </w:r>
      <w:r w:rsidR="00B95AD3" w:rsidRPr="00B95AD3">
        <w:rPr>
          <w:b/>
        </w:rPr>
        <w:t xml:space="preserve"> laws</w:t>
      </w:r>
      <w:r w:rsidR="00B95AD3">
        <w:t xml:space="preserve"> of any other </w:t>
      </w:r>
      <w:r w:rsidR="00B95AD3" w:rsidRPr="00B95AD3">
        <w:rPr>
          <w:b/>
        </w:rPr>
        <w:t>state</w:t>
      </w:r>
      <w:r w:rsidR="00B95AD3">
        <w:t xml:space="preserve">, </w:t>
      </w:r>
      <w:r w:rsidR="00B95AD3" w:rsidRPr="00B95AD3">
        <w:rPr>
          <w:b/>
        </w:rPr>
        <w:t>government</w:t>
      </w:r>
      <w:r w:rsidR="00B95AD3">
        <w:t xml:space="preserve">, or </w:t>
      </w:r>
      <w:r w:rsidR="00B95AD3" w:rsidRPr="00B95AD3">
        <w:rPr>
          <w:b/>
        </w:rPr>
        <w:t>country</w:t>
      </w:r>
      <w:r w:rsidR="00B95AD3">
        <w:t xml:space="preserve">, may be performed by a </w:t>
      </w:r>
      <w:r w:rsidR="00B95AD3" w:rsidRPr="00B95AD3">
        <w:rPr>
          <w:b/>
        </w:rPr>
        <w:t>notary.</w:t>
      </w:r>
      <w:r w:rsidR="00B95AD3">
        <w:t xml:space="preserve"> The superior court </w:t>
      </w:r>
      <w:r w:rsidR="00B95AD3" w:rsidRPr="001A18E8">
        <w:rPr>
          <w:b/>
        </w:rPr>
        <w:t>find</w:t>
      </w:r>
      <w:r w:rsidR="001A18E8" w:rsidRPr="001A18E8">
        <w:rPr>
          <w:b/>
        </w:rPr>
        <w:t>s</w:t>
      </w:r>
      <w:r w:rsidR="00B95AD3" w:rsidRPr="001A18E8">
        <w:rPr>
          <w:b/>
        </w:rPr>
        <w:t xml:space="preserve"> it interesting</w:t>
      </w:r>
      <w:r w:rsidR="00B95AD3">
        <w:t xml:space="preserve"> that this </w:t>
      </w:r>
      <w:r w:rsidR="00B95AD3" w:rsidRPr="001A18E8">
        <w:rPr>
          <w:b/>
        </w:rPr>
        <w:lastRenderedPageBreak/>
        <w:t xml:space="preserve">duty </w:t>
      </w:r>
      <w:r w:rsidR="00B95AD3">
        <w:t>fall</w:t>
      </w:r>
      <w:r w:rsidR="001A18E8">
        <w:t>s</w:t>
      </w:r>
      <w:r w:rsidR="00B95AD3">
        <w:t xml:space="preserve"> right in line with the </w:t>
      </w:r>
      <w:r w:rsidR="00B95AD3" w:rsidRPr="001A18E8">
        <w:rPr>
          <w:b/>
        </w:rPr>
        <w:t>riverside county</w:t>
      </w:r>
      <w:r w:rsidR="00B95AD3">
        <w:t xml:space="preserve"> </w:t>
      </w:r>
      <w:r w:rsidR="00B95AD3" w:rsidRPr="001A18E8">
        <w:rPr>
          <w:b/>
        </w:rPr>
        <w:t>agency operations</w:t>
      </w:r>
      <w:r w:rsidR="001A18E8">
        <w:rPr>
          <w:b/>
        </w:rPr>
        <w:t>.</w:t>
      </w:r>
      <w:r w:rsidR="001A18E8">
        <w:t xml:space="preserve"> This description of the full scope of the principals duties outlined in this notice in law</w:t>
      </w:r>
      <w:r w:rsidR="00F274D9">
        <w:t>.</w:t>
      </w:r>
      <w:r w:rsidR="001A18E8">
        <w:t xml:space="preserve"> </w:t>
      </w:r>
      <w:r w:rsidR="00F274D9">
        <w:rPr>
          <w:b/>
        </w:rPr>
        <w:t>C</w:t>
      </w:r>
      <w:r w:rsidR="001A18E8" w:rsidRPr="00DA5EA0">
        <w:rPr>
          <w:b/>
        </w:rPr>
        <w:t>learly show</w:t>
      </w:r>
      <w:r w:rsidR="00F274D9">
        <w:rPr>
          <w:b/>
        </w:rPr>
        <w:t>s the wide scope</w:t>
      </w:r>
      <w:r w:rsidR="00F274D9" w:rsidRPr="00F274D9">
        <w:t xml:space="preserve"> of</w:t>
      </w:r>
      <w:r w:rsidR="00F274D9">
        <w:rPr>
          <w:b/>
        </w:rPr>
        <w:t xml:space="preserve"> </w:t>
      </w:r>
      <w:r w:rsidR="00F274D9">
        <w:t>the agency’s</w:t>
      </w:r>
      <w:r w:rsidR="001A18E8">
        <w:t xml:space="preserve"> </w:t>
      </w:r>
      <w:r w:rsidR="001A18E8" w:rsidRPr="00DA5EA0">
        <w:rPr>
          <w:b/>
        </w:rPr>
        <w:t>operations</w:t>
      </w:r>
      <w:r w:rsidR="00F274D9">
        <w:rPr>
          <w:b/>
        </w:rPr>
        <w:t xml:space="preserve"> and</w:t>
      </w:r>
      <w:r w:rsidR="001A18E8" w:rsidRPr="00DA5EA0">
        <w:rPr>
          <w:b/>
        </w:rPr>
        <w:t xml:space="preserve"> </w:t>
      </w:r>
      <w:r w:rsidR="001A18E8">
        <w:t>the</w:t>
      </w:r>
      <w:r w:rsidR="00F274D9">
        <w:t xml:space="preserve"> nexus </w:t>
      </w:r>
      <w:r w:rsidR="00F274D9" w:rsidRPr="002A305A">
        <w:rPr>
          <w:b/>
        </w:rPr>
        <w:t xml:space="preserve">relationship of duties </w:t>
      </w:r>
      <w:r w:rsidR="00F274D9">
        <w:t xml:space="preserve">and the </w:t>
      </w:r>
      <w:r w:rsidR="00F274D9" w:rsidRPr="002A305A">
        <w:rPr>
          <w:b/>
        </w:rPr>
        <w:t>expectations set forth</w:t>
      </w:r>
      <w:r w:rsidR="00F274D9">
        <w:t xml:space="preserve"> by the sectary of state </w:t>
      </w:r>
      <w:r w:rsidR="00F274D9" w:rsidRPr="002A305A">
        <w:rPr>
          <w:b/>
        </w:rPr>
        <w:t>upon</w:t>
      </w:r>
      <w:r w:rsidR="00F274D9">
        <w:t xml:space="preserve"> the </w:t>
      </w:r>
      <w:r w:rsidR="001A18E8">
        <w:t xml:space="preserve">principal </w:t>
      </w:r>
      <w:r w:rsidR="001A18E8" w:rsidRPr="00DA5EA0">
        <w:rPr>
          <w:b/>
        </w:rPr>
        <w:t>Amy Rasmussen</w:t>
      </w:r>
      <w:r w:rsidR="00F274D9">
        <w:rPr>
          <w:b/>
        </w:rPr>
        <w:t>. The a</w:t>
      </w:r>
      <w:r w:rsidR="005F14D8">
        <w:rPr>
          <w:b/>
        </w:rPr>
        <w:t>ssertion</w:t>
      </w:r>
      <w:r w:rsidR="001C5F55">
        <w:rPr>
          <w:b/>
        </w:rPr>
        <w:t>s</w:t>
      </w:r>
      <w:r w:rsidR="005F14D8">
        <w:rPr>
          <w:b/>
        </w:rPr>
        <w:t xml:space="preserve"> you continue to make are incorrect on</w:t>
      </w:r>
      <w:r w:rsidR="00F274D9">
        <w:rPr>
          <w:b/>
        </w:rPr>
        <w:t xml:space="preserve"> many levels. First take a look at the exhibit (1) is there </w:t>
      </w:r>
      <w:r w:rsidR="00F274D9" w:rsidRPr="00F274D9">
        <w:t>a place for a signature</w:t>
      </w:r>
      <w:r w:rsidR="00F274D9">
        <w:t xml:space="preserve">, </w:t>
      </w:r>
      <w:r w:rsidR="00F274D9" w:rsidRPr="00233C20">
        <w:rPr>
          <w:b/>
        </w:rPr>
        <w:t>o</w:t>
      </w:r>
      <w:r w:rsidR="000E4D84" w:rsidRPr="00233C20">
        <w:rPr>
          <w:b/>
        </w:rPr>
        <w:t>r</w:t>
      </w:r>
      <w:r w:rsidR="000E4D84">
        <w:t xml:space="preserve"> is there a signature there</w:t>
      </w:r>
      <w:r w:rsidR="000E4D84" w:rsidRPr="00566C71">
        <w:rPr>
          <w:b/>
        </w:rPr>
        <w:t>, No!</w:t>
      </w:r>
      <w:r w:rsidR="00F274D9">
        <w:t xml:space="preserve"> </w:t>
      </w:r>
      <w:r w:rsidR="000E4D84" w:rsidRPr="005F14D8">
        <w:rPr>
          <w:b/>
        </w:rPr>
        <w:t>There</w:t>
      </w:r>
      <w:r w:rsidR="00F274D9" w:rsidRPr="005F14D8">
        <w:rPr>
          <w:b/>
        </w:rPr>
        <w:t xml:space="preserve"> is no signature</w:t>
      </w:r>
      <w:r w:rsidR="00F274D9">
        <w:t xml:space="preserve">, also did </w:t>
      </w:r>
      <w:r w:rsidR="005F14D8">
        <w:t xml:space="preserve">the plaintiff </w:t>
      </w:r>
      <w:r w:rsidR="005F14D8" w:rsidRPr="00233C20">
        <w:rPr>
          <w:b/>
        </w:rPr>
        <w:t>want or ask</w:t>
      </w:r>
      <w:r w:rsidR="005F14D8">
        <w:t xml:space="preserve"> for any of tho</w:t>
      </w:r>
      <w:r w:rsidR="005F14D8">
        <w:t>se</w:t>
      </w:r>
      <w:r w:rsidR="005F14D8" w:rsidRPr="00233C20">
        <w:rPr>
          <w:b/>
        </w:rPr>
        <w:t xml:space="preserve"> </w:t>
      </w:r>
      <w:r w:rsidR="005F14D8" w:rsidRPr="00233C20">
        <w:rPr>
          <w:b/>
        </w:rPr>
        <w:t>products</w:t>
      </w:r>
      <w:r w:rsidR="00F274D9">
        <w:t xml:space="preserve"> from the county of riverside. </w:t>
      </w:r>
      <w:r w:rsidR="000E4D84" w:rsidRPr="00566C71">
        <w:rPr>
          <w:b/>
        </w:rPr>
        <w:t>No!</w:t>
      </w:r>
      <w:r w:rsidR="000E4D84">
        <w:t xml:space="preserve"> Is there a commercial contract </w:t>
      </w:r>
      <w:r w:rsidR="000E4D84" w:rsidRPr="00233C20">
        <w:rPr>
          <w:b/>
        </w:rPr>
        <w:t>with full specific</w:t>
      </w:r>
      <w:r w:rsidR="000E4D84">
        <w:t xml:space="preserve"> performance disclosure and agreement?</w:t>
      </w:r>
      <w:r w:rsidR="00F274D9">
        <w:t xml:space="preserve"> </w:t>
      </w:r>
      <w:r w:rsidR="000E4D84">
        <w:rPr>
          <w:b/>
        </w:rPr>
        <w:t>No! you have the two notices in law sent one 08/02/2023 and on 08/14/2023</w:t>
      </w:r>
      <w:r w:rsidR="00F274D9">
        <w:rPr>
          <w:b/>
        </w:rPr>
        <w:t xml:space="preserve"> </w:t>
      </w:r>
      <w:r w:rsidR="000E4D84">
        <w:rPr>
          <w:b/>
        </w:rPr>
        <w:t xml:space="preserve">both these notices discuss, this point of contractual agreement with 7 day stipulation non-response silent acquiesces admission of guilt. </w:t>
      </w:r>
      <w:r w:rsidR="000E4D84" w:rsidRPr="000E4D84">
        <w:t>Furthermore</w:t>
      </w:r>
      <w:r w:rsidR="000E4D84">
        <w:rPr>
          <w:b/>
        </w:rPr>
        <w:t xml:space="preserve"> </w:t>
      </w:r>
      <w:r w:rsidR="000E4D84" w:rsidRPr="00532F93">
        <w:t>you mentioned that the documents correctness</w:t>
      </w:r>
      <w:r w:rsidR="00532F93" w:rsidRPr="00532F93">
        <w:t>/legality is</w:t>
      </w:r>
      <w:r w:rsidR="000E4D84" w:rsidRPr="00532F93">
        <w:t xml:space="preserve"> not the responsibility of the notary public</w:t>
      </w:r>
      <w:r w:rsidR="00532F93">
        <w:t xml:space="preserve"> and falls outside of her scope of duties. </w:t>
      </w:r>
      <w:r w:rsidR="00532F93" w:rsidRPr="00283D4C">
        <w:rPr>
          <w:b/>
        </w:rPr>
        <w:t>Which I believe is correct however that would only apply if the plaintiff ask</w:t>
      </w:r>
      <w:r w:rsidR="009C7DE2">
        <w:rPr>
          <w:b/>
        </w:rPr>
        <w:t>ed</w:t>
      </w:r>
      <w:r w:rsidR="00532F93" w:rsidRPr="00283D4C">
        <w:rPr>
          <w:b/>
        </w:rPr>
        <w:t xml:space="preserve"> for her</w:t>
      </w:r>
      <w:r w:rsidR="00532F93">
        <w:t xml:space="preserve"> </w:t>
      </w:r>
      <w:r w:rsidR="00532F93" w:rsidRPr="004C20E9">
        <w:rPr>
          <w:b/>
        </w:rPr>
        <w:t>services</w:t>
      </w:r>
      <w:r w:rsidR="00532F93" w:rsidRPr="00283D4C">
        <w:t xml:space="preserve"> on a </w:t>
      </w:r>
      <w:r w:rsidR="00532F93" w:rsidRPr="004C20E9">
        <w:rPr>
          <w:b/>
        </w:rPr>
        <w:t>document</w:t>
      </w:r>
      <w:r w:rsidR="00532F93" w:rsidRPr="00283D4C">
        <w:t xml:space="preserve"> to process some sort of </w:t>
      </w:r>
      <w:r w:rsidR="00532F93" w:rsidRPr="004C20E9">
        <w:rPr>
          <w:b/>
        </w:rPr>
        <w:t>property line</w:t>
      </w:r>
      <w:r w:rsidR="00532F93">
        <w:t xml:space="preserve"> or </w:t>
      </w:r>
      <w:r w:rsidR="00532F93" w:rsidRPr="004C20E9">
        <w:rPr>
          <w:b/>
        </w:rPr>
        <w:t>disclosure</w:t>
      </w:r>
      <w:r w:rsidR="00532F93">
        <w:t xml:space="preserve"> between t</w:t>
      </w:r>
      <w:r w:rsidR="009C7DE2">
        <w:t>w</w:t>
      </w:r>
      <w:r w:rsidR="00532F93">
        <w:t xml:space="preserve">o property owners or something of that nature. This case is </w:t>
      </w:r>
      <w:r w:rsidR="00532F93" w:rsidRPr="00283D4C">
        <w:rPr>
          <w:b/>
        </w:rPr>
        <w:t>centered</w:t>
      </w:r>
      <w:r w:rsidR="00532F93">
        <w:t xml:space="preserve"> on the </w:t>
      </w:r>
      <w:r w:rsidR="00532F93" w:rsidRPr="00283D4C">
        <w:rPr>
          <w:b/>
        </w:rPr>
        <w:t>authority of the principal Amy Rasmussen</w:t>
      </w:r>
      <w:r w:rsidR="00532F93">
        <w:t xml:space="preserve"> in the county of riverside</w:t>
      </w:r>
      <w:r w:rsidR="004C20E9">
        <w:t>,</w:t>
      </w:r>
      <w:r w:rsidR="00532F93">
        <w:t xml:space="preserve"> </w:t>
      </w:r>
      <w:r w:rsidR="00532F93" w:rsidRPr="00283D4C">
        <w:rPr>
          <w:b/>
        </w:rPr>
        <w:t>creating property tax presentments</w:t>
      </w:r>
      <w:r w:rsidR="00532F93">
        <w:t xml:space="preserve">, bills of exchange, </w:t>
      </w:r>
      <w:r w:rsidR="00532F93" w:rsidRPr="00283D4C">
        <w:rPr>
          <w:b/>
        </w:rPr>
        <w:t>bills and notes</w:t>
      </w:r>
      <w:r w:rsidR="00532F93">
        <w:t xml:space="preserve">, and </w:t>
      </w:r>
      <w:r w:rsidR="00532F93" w:rsidRPr="00283D4C">
        <w:rPr>
          <w:b/>
        </w:rPr>
        <w:t>demanding acceptance</w:t>
      </w:r>
      <w:r w:rsidR="00532F93">
        <w:t xml:space="preserve"> and </w:t>
      </w:r>
      <w:r w:rsidR="00532F93" w:rsidRPr="00283D4C">
        <w:rPr>
          <w:b/>
        </w:rPr>
        <w:t>payment</w:t>
      </w:r>
      <w:r w:rsidR="00532F93">
        <w:t xml:space="preserve"> and to protest for </w:t>
      </w:r>
      <w:r w:rsidR="00532F93" w:rsidRPr="00283D4C">
        <w:rPr>
          <w:b/>
        </w:rPr>
        <w:t>non-acceptance and nonpayment</w:t>
      </w:r>
      <w:r w:rsidR="00532F93">
        <w:t xml:space="preserve"> and to exercise </w:t>
      </w:r>
      <w:r w:rsidR="00532F93" w:rsidRPr="00283D4C">
        <w:rPr>
          <w:b/>
        </w:rPr>
        <w:t xml:space="preserve">any </w:t>
      </w:r>
      <w:r w:rsidR="00283D4C" w:rsidRPr="00283D4C">
        <w:rPr>
          <w:b/>
        </w:rPr>
        <w:t>powers</w:t>
      </w:r>
      <w:r w:rsidR="00283D4C">
        <w:t xml:space="preserve"> and </w:t>
      </w:r>
      <w:r w:rsidR="00283D4C" w:rsidRPr="00283D4C">
        <w:rPr>
          <w:b/>
        </w:rPr>
        <w:t>duties</w:t>
      </w:r>
      <w:r w:rsidR="00283D4C">
        <w:t xml:space="preserve"> that by the </w:t>
      </w:r>
      <w:r w:rsidR="00283D4C" w:rsidRPr="00283D4C">
        <w:rPr>
          <w:b/>
        </w:rPr>
        <w:t>law of nations</w:t>
      </w:r>
      <w:r w:rsidR="00283D4C">
        <w:rPr>
          <w:b/>
        </w:rPr>
        <w:t>,</w:t>
      </w:r>
      <w:r w:rsidR="00283D4C">
        <w:t xml:space="preserve"> </w:t>
      </w:r>
      <w:r w:rsidR="00283D4C" w:rsidRPr="00283D4C">
        <w:rPr>
          <w:b/>
        </w:rPr>
        <w:t>commercial usages</w:t>
      </w:r>
      <w:r w:rsidR="00283D4C">
        <w:rPr>
          <w:b/>
        </w:rPr>
        <w:t>,</w:t>
      </w:r>
      <w:r w:rsidR="00283D4C">
        <w:t xml:space="preserve"> and </w:t>
      </w:r>
      <w:r w:rsidR="00283D4C" w:rsidRPr="00283D4C">
        <w:rPr>
          <w:b/>
        </w:rPr>
        <w:t>law of any other</w:t>
      </w:r>
      <w:r w:rsidR="00283D4C">
        <w:t xml:space="preserve"> state, government,</w:t>
      </w:r>
      <w:r w:rsidR="00283D4C" w:rsidRPr="002A305A">
        <w:rPr>
          <w:b/>
        </w:rPr>
        <w:t xml:space="preserve"> or</w:t>
      </w:r>
      <w:r w:rsidR="00283D4C">
        <w:t xml:space="preserve"> country </w:t>
      </w:r>
      <w:r w:rsidR="00283D4C" w:rsidRPr="00283D4C">
        <w:rPr>
          <w:b/>
        </w:rPr>
        <w:t>that may be performed.</w:t>
      </w:r>
      <w:r w:rsidR="00283D4C">
        <w:t xml:space="preserve"> </w:t>
      </w:r>
      <w:r w:rsidR="004C20E9">
        <w:t xml:space="preserve">The </w:t>
      </w:r>
      <w:r w:rsidR="004C20E9" w:rsidRPr="00C54EF7">
        <w:rPr>
          <w:b/>
        </w:rPr>
        <w:t>superior court</w:t>
      </w:r>
      <w:r w:rsidR="004C20E9">
        <w:t xml:space="preserve"> would add</w:t>
      </w:r>
      <w:r w:rsidR="001C5F55">
        <w:t xml:space="preserve"> this</w:t>
      </w:r>
      <w:r w:rsidR="004C20E9">
        <w:t xml:space="preserve"> is within the principals notary public </w:t>
      </w:r>
      <w:r w:rsidR="004C20E9" w:rsidRPr="004C20E9">
        <w:rPr>
          <w:b/>
        </w:rPr>
        <w:t>scope of duties</w:t>
      </w:r>
      <w:r w:rsidR="004C20E9">
        <w:t xml:space="preserve"> along with the others described herein. The principal does not work </w:t>
      </w:r>
      <w:r w:rsidR="004C20E9" w:rsidRPr="002A305A">
        <w:rPr>
          <w:b/>
        </w:rPr>
        <w:t xml:space="preserve">at </w:t>
      </w:r>
      <w:r w:rsidR="004C20E9">
        <w:t xml:space="preserve">the </w:t>
      </w:r>
      <w:r w:rsidR="004C20E9" w:rsidRPr="00C54EF7">
        <w:rPr>
          <w:b/>
        </w:rPr>
        <w:t xml:space="preserve">UPS store, </w:t>
      </w:r>
      <w:r w:rsidR="004C20E9">
        <w:t xml:space="preserve">she is not a </w:t>
      </w:r>
      <w:r w:rsidR="004C20E9" w:rsidRPr="00C54EF7">
        <w:rPr>
          <w:b/>
        </w:rPr>
        <w:t>mobile notary public</w:t>
      </w:r>
      <w:r w:rsidR="004C20E9">
        <w:t xml:space="preserve">, and she doesn’t work at a </w:t>
      </w:r>
      <w:r w:rsidR="004C20E9" w:rsidRPr="00C54EF7">
        <w:rPr>
          <w:b/>
        </w:rPr>
        <w:t>private organization</w:t>
      </w:r>
      <w:r w:rsidR="004C20E9">
        <w:t xml:space="preserve"> providing </w:t>
      </w:r>
      <w:r w:rsidR="004C20E9" w:rsidRPr="00C54EF7">
        <w:rPr>
          <w:b/>
        </w:rPr>
        <w:t>notary</w:t>
      </w:r>
      <w:r w:rsidR="00C54EF7" w:rsidRPr="00C54EF7">
        <w:rPr>
          <w:b/>
        </w:rPr>
        <w:t xml:space="preserve"> public</w:t>
      </w:r>
      <w:r w:rsidR="004C20E9" w:rsidRPr="00C54EF7">
        <w:rPr>
          <w:b/>
        </w:rPr>
        <w:t xml:space="preserve"> services</w:t>
      </w:r>
      <w:r w:rsidR="004C20E9">
        <w:t xml:space="preserve">, she works for the </w:t>
      </w:r>
      <w:r w:rsidR="004C20E9" w:rsidRPr="004C20E9">
        <w:rPr>
          <w:b/>
        </w:rPr>
        <w:t>county of riverside</w:t>
      </w:r>
      <w:r w:rsidR="004C20E9">
        <w:t xml:space="preserve"> and is the </w:t>
      </w:r>
      <w:r w:rsidR="004C20E9" w:rsidRPr="004C20E9">
        <w:rPr>
          <w:b/>
        </w:rPr>
        <w:t>chief assessor</w:t>
      </w:r>
      <w:r w:rsidR="00C54EF7">
        <w:rPr>
          <w:b/>
        </w:rPr>
        <w:t>.</w:t>
      </w:r>
      <w:r w:rsidR="004C20E9">
        <w:t xml:space="preserve"> </w:t>
      </w:r>
      <w:r w:rsidR="00C54EF7">
        <w:t>O</w:t>
      </w:r>
      <w:r w:rsidR="004C20E9">
        <w:t xml:space="preserve">ver the agency’s operations and is there </w:t>
      </w:r>
      <w:r w:rsidR="004C20E9" w:rsidRPr="00C54EF7">
        <w:rPr>
          <w:b/>
        </w:rPr>
        <w:t>by her appointment by the secretary of state</w:t>
      </w:r>
      <w:r w:rsidR="00C54EF7">
        <w:rPr>
          <w:b/>
        </w:rPr>
        <w:t>,</w:t>
      </w:r>
      <w:r w:rsidR="004C20E9">
        <w:t xml:space="preserve"> and her</w:t>
      </w:r>
      <w:r w:rsidR="00C54EF7">
        <w:t xml:space="preserve"> </w:t>
      </w:r>
      <w:r w:rsidR="00C54EF7" w:rsidRPr="00C54EF7">
        <w:rPr>
          <w:b/>
        </w:rPr>
        <w:t>full scope</w:t>
      </w:r>
      <w:r w:rsidR="00C54EF7">
        <w:t xml:space="preserve"> of </w:t>
      </w:r>
      <w:r w:rsidR="00C54EF7" w:rsidRPr="00C54EF7">
        <w:rPr>
          <w:b/>
        </w:rPr>
        <w:t>duties</w:t>
      </w:r>
      <w:r w:rsidR="004C20E9">
        <w:t xml:space="preserve"> are </w:t>
      </w:r>
      <w:r w:rsidR="004C20E9" w:rsidRPr="00D2135D">
        <w:rPr>
          <w:b/>
        </w:rPr>
        <w:t>described herein.</w:t>
      </w:r>
      <w:r w:rsidR="004C20E9">
        <w:t xml:space="preserve"> </w:t>
      </w:r>
      <w:r w:rsidR="00C54EF7">
        <w:t xml:space="preserve">The superior courts </w:t>
      </w:r>
      <w:r w:rsidR="00C54EF7" w:rsidRPr="00622AFB">
        <w:rPr>
          <w:b/>
        </w:rPr>
        <w:t>conclusions are biased o</w:t>
      </w:r>
      <w:r w:rsidR="00C54EF7">
        <w:t xml:space="preserve">n </w:t>
      </w:r>
      <w:r w:rsidR="00C54EF7" w:rsidRPr="00622AFB">
        <w:t>title</w:t>
      </w:r>
      <w:r w:rsidR="00622AFB" w:rsidRPr="00622AFB">
        <w:t xml:space="preserve"> U.S.</w:t>
      </w:r>
      <w:r w:rsidR="00C54EF7" w:rsidRPr="00622AFB">
        <w:t xml:space="preserve"> codes</w:t>
      </w:r>
      <w:r w:rsidR="00622AFB" w:rsidRPr="00233C20">
        <w:rPr>
          <w:b/>
        </w:rPr>
        <w:t xml:space="preserve"> breaches</w:t>
      </w:r>
      <w:r w:rsidR="00C54EF7" w:rsidRPr="00622AFB">
        <w:t xml:space="preserve"> California government</w:t>
      </w:r>
      <w:r w:rsidR="00622AFB" w:rsidRPr="00622AFB">
        <w:t xml:space="preserve"> &amp; civil</w:t>
      </w:r>
      <w:r w:rsidR="00C54EF7" w:rsidRPr="00622AFB">
        <w:t xml:space="preserve"> codes</w:t>
      </w:r>
      <w:r w:rsidR="00622AFB" w:rsidRPr="00622AFB">
        <w:t xml:space="preserve">, </w:t>
      </w:r>
      <w:r w:rsidR="00622AFB" w:rsidRPr="00233C20">
        <w:rPr>
          <w:b/>
        </w:rPr>
        <w:t xml:space="preserve">breaches, </w:t>
      </w:r>
      <w:r w:rsidR="00622AFB" w:rsidRPr="00622AFB">
        <w:t>California Constitution Art, S</w:t>
      </w:r>
      <w:r w:rsidR="00C54EF7" w:rsidRPr="00622AFB">
        <w:t>ec</w:t>
      </w:r>
      <w:r w:rsidR="00622AFB" w:rsidRPr="00233C20">
        <w:rPr>
          <w:b/>
        </w:rPr>
        <w:t xml:space="preserve"> breaches</w:t>
      </w:r>
      <w:r w:rsidR="00C54EF7" w:rsidRPr="00622AFB">
        <w:t xml:space="preserve"> and</w:t>
      </w:r>
      <w:r w:rsidR="00622AFB" w:rsidRPr="00622AFB">
        <w:t xml:space="preserve"> the</w:t>
      </w:r>
      <w:r w:rsidR="00C54EF7" w:rsidRPr="00622AFB">
        <w:t xml:space="preserve"> United States Constitu</w:t>
      </w:r>
      <w:r w:rsidR="00622AFB" w:rsidRPr="00622AFB">
        <w:t xml:space="preserve">tion Art, Sec </w:t>
      </w:r>
      <w:r w:rsidR="00622AFB" w:rsidRPr="00233C20">
        <w:rPr>
          <w:b/>
        </w:rPr>
        <w:t>breaches</w:t>
      </w:r>
      <w:r w:rsidR="00C54EF7" w:rsidRPr="00622AFB">
        <w:t xml:space="preserve">. </w:t>
      </w:r>
      <w:r w:rsidR="00622AFB">
        <w:t xml:space="preserve">All of which leads this superior </w:t>
      </w:r>
      <w:r w:rsidR="00622AFB" w:rsidRPr="002A305A">
        <w:rPr>
          <w:b/>
        </w:rPr>
        <w:t>court to conclude</w:t>
      </w:r>
      <w:r w:rsidR="00622AFB">
        <w:t xml:space="preserve"> the Principal </w:t>
      </w:r>
      <w:r w:rsidR="00622AFB" w:rsidRPr="00A73580">
        <w:rPr>
          <w:b/>
        </w:rPr>
        <w:t>Amy Rasmussen</w:t>
      </w:r>
      <w:r w:rsidR="00622AFB">
        <w:t xml:space="preserve"> has </w:t>
      </w:r>
      <w:r w:rsidR="00DA5EA0">
        <w:t>breached her</w:t>
      </w:r>
      <w:r w:rsidR="001A18E8" w:rsidRPr="00DA5EA0">
        <w:rPr>
          <w:b/>
        </w:rPr>
        <w:t xml:space="preserve"> oath of</w:t>
      </w:r>
      <w:r w:rsidR="001A18E8">
        <w:t xml:space="preserve"> </w:t>
      </w:r>
      <w:r w:rsidR="001A18E8" w:rsidRPr="00DA5EA0">
        <w:rPr>
          <w:b/>
        </w:rPr>
        <w:t>office</w:t>
      </w:r>
      <w:r w:rsidR="00DA5EA0">
        <w:t xml:space="preserve"> as described in the first </w:t>
      </w:r>
      <w:r w:rsidR="00DA5EA0" w:rsidRPr="00D2135D">
        <w:rPr>
          <w:b/>
        </w:rPr>
        <w:t>notice</w:t>
      </w:r>
      <w:r w:rsidR="00622AFB" w:rsidRPr="00D2135D">
        <w:rPr>
          <w:b/>
        </w:rPr>
        <w:t xml:space="preserve"> in law</w:t>
      </w:r>
      <w:r w:rsidR="00622AFB">
        <w:t xml:space="preserve"> (</w:t>
      </w:r>
      <w:r w:rsidR="00622AFB" w:rsidRPr="00622AFB">
        <w:rPr>
          <w:b/>
        </w:rPr>
        <w:t>original claim</w:t>
      </w:r>
      <w:r w:rsidR="00622AFB">
        <w:t>)</w:t>
      </w:r>
      <w:r w:rsidR="001A18E8">
        <w:t xml:space="preserve"> and her </w:t>
      </w:r>
      <w:r w:rsidR="001A18E8" w:rsidRPr="00DA5EA0">
        <w:rPr>
          <w:b/>
        </w:rPr>
        <w:t>notary surety bond</w:t>
      </w:r>
      <w:r w:rsidR="00111778">
        <w:t xml:space="preserve"> as described in the second </w:t>
      </w:r>
      <w:r w:rsidR="00111778" w:rsidRPr="00233C20">
        <w:rPr>
          <w:b/>
        </w:rPr>
        <w:t>notice in law</w:t>
      </w:r>
      <w:r w:rsidR="00A73580">
        <w:t>,</w:t>
      </w:r>
      <w:r w:rsidR="00DA5EA0">
        <w:t xml:space="preserve"> and again in this </w:t>
      </w:r>
      <w:r w:rsidR="00DA5EA0" w:rsidRPr="00DA5EA0">
        <w:rPr>
          <w:b/>
        </w:rPr>
        <w:t xml:space="preserve">notice in law. </w:t>
      </w:r>
      <w:r w:rsidR="00DA5EA0">
        <w:t>The</w:t>
      </w:r>
      <w:r w:rsidR="00B95AD3">
        <w:t xml:space="preserve"> </w:t>
      </w:r>
      <w:r w:rsidR="00B95AD3" w:rsidRPr="001A18E8">
        <w:rPr>
          <w:b/>
        </w:rPr>
        <w:t>sec 7806</w:t>
      </w:r>
      <w:r w:rsidR="001A18E8" w:rsidRPr="001A18E8">
        <w:rPr>
          <w:b/>
        </w:rPr>
        <w:t xml:space="preserve"> </w:t>
      </w:r>
      <w:r w:rsidR="001A18E8">
        <w:t xml:space="preserve">of </w:t>
      </w:r>
      <w:r w:rsidR="001A18E8" w:rsidRPr="001A18E8">
        <w:rPr>
          <w:b/>
        </w:rPr>
        <w:t>title 26 U</w:t>
      </w:r>
      <w:r w:rsidR="00DA5EA0">
        <w:rPr>
          <w:b/>
        </w:rPr>
        <w:t>.</w:t>
      </w:r>
      <w:r w:rsidR="001A18E8" w:rsidRPr="001A18E8">
        <w:rPr>
          <w:b/>
        </w:rPr>
        <w:t>S</w:t>
      </w:r>
      <w:r w:rsidR="00DA5EA0">
        <w:rPr>
          <w:b/>
        </w:rPr>
        <w:t>.</w:t>
      </w:r>
      <w:r w:rsidR="001A18E8" w:rsidRPr="001A18E8">
        <w:rPr>
          <w:b/>
        </w:rPr>
        <w:t xml:space="preserve"> code</w:t>
      </w:r>
      <w:r w:rsidR="001A18E8">
        <w:t xml:space="preserve"> is the </w:t>
      </w:r>
      <w:r w:rsidR="001A18E8" w:rsidRPr="00DA5EA0">
        <w:rPr>
          <w:b/>
        </w:rPr>
        <w:t xml:space="preserve">prohibition </w:t>
      </w:r>
      <w:r w:rsidR="001A18E8">
        <w:t xml:space="preserve">on this </w:t>
      </w:r>
      <w:r w:rsidR="001A18E8" w:rsidRPr="001A18E8">
        <w:rPr>
          <w:b/>
        </w:rPr>
        <w:t>agency’s</w:t>
      </w:r>
      <w:r w:rsidR="00A73580">
        <w:rPr>
          <w:b/>
        </w:rPr>
        <w:t xml:space="preserve"> public</w:t>
      </w:r>
      <w:r w:rsidR="001A18E8" w:rsidRPr="001A18E8">
        <w:rPr>
          <w:b/>
        </w:rPr>
        <w:t xml:space="preserve"> operations.</w:t>
      </w:r>
    </w:p>
    <w:p w:rsidR="00A73580" w:rsidRDefault="002928DE" w:rsidP="00947F84">
      <w:pPr>
        <w:rPr>
          <w:b/>
        </w:rPr>
      </w:pPr>
      <w:r w:rsidRPr="002928DE">
        <w:rPr>
          <w:b/>
        </w:rPr>
        <w:t>There</w:t>
      </w:r>
      <w:r w:rsidR="00607CED">
        <w:rPr>
          <w:b/>
        </w:rPr>
        <w:t>fore there</w:t>
      </w:r>
      <w:r w:rsidRPr="002928DE">
        <w:rPr>
          <w:b/>
        </w:rPr>
        <w:t xml:space="preserve"> can be no other conclusion</w:t>
      </w:r>
      <w:r w:rsidR="00111778">
        <w:rPr>
          <w:b/>
        </w:rPr>
        <w:t xml:space="preserve"> other than,</w:t>
      </w:r>
      <w:r w:rsidR="00607CED">
        <w:rPr>
          <w:b/>
        </w:rPr>
        <w:t xml:space="preserve"> she has committed the breaches.</w:t>
      </w:r>
      <w:r w:rsidR="00645C6D">
        <w:rPr>
          <w:b/>
        </w:rPr>
        <w:t xml:space="preserve">  (The breaches</w:t>
      </w:r>
      <w:r w:rsidRPr="00C359C5">
        <w:rPr>
          <w:b/>
        </w:rPr>
        <w:t xml:space="preserve"> described in both notices in law</w:t>
      </w:r>
      <w:r w:rsidR="00A73580">
        <w:rPr>
          <w:b/>
        </w:rPr>
        <w:t xml:space="preserve"> and this notice in law</w:t>
      </w:r>
      <w:r w:rsidRPr="00C359C5">
        <w:rPr>
          <w:b/>
        </w:rPr>
        <w:t xml:space="preserve"> are true</w:t>
      </w:r>
      <w:r w:rsidR="00607CED">
        <w:rPr>
          <w:b/>
        </w:rPr>
        <w:t xml:space="preserve"> correct and to the letter of the law</w:t>
      </w:r>
      <w:r w:rsidR="00C359C5" w:rsidRPr="00C359C5">
        <w:rPr>
          <w:b/>
        </w:rPr>
        <w:t>)</w:t>
      </w:r>
      <w:r w:rsidR="00947F84">
        <w:rPr>
          <w:b/>
        </w:rPr>
        <w:t xml:space="preserve"> To suggest anything else is piracy</w:t>
      </w:r>
      <w:r w:rsidR="00233C20">
        <w:rPr>
          <w:b/>
        </w:rPr>
        <w:t>, privateering, fraud, sedition, treason</w:t>
      </w:r>
      <w:r w:rsidR="00947F84">
        <w:rPr>
          <w:b/>
        </w:rPr>
        <w:t xml:space="preserve">. This is defined in </w:t>
      </w:r>
      <w:r w:rsidR="00947F84" w:rsidRPr="00947F84">
        <w:rPr>
          <w:b/>
        </w:rPr>
        <w:t>CHAPTER 81—PIRACY AND PRIVATEERING</w:t>
      </w:r>
      <w:r w:rsidR="00D2135D">
        <w:rPr>
          <w:b/>
        </w:rPr>
        <w:t xml:space="preserve">; </w:t>
      </w:r>
    </w:p>
    <w:p w:rsidR="00947F84" w:rsidRPr="00DA5EA0" w:rsidRDefault="00D2135D" w:rsidP="00947F84">
      <w:r>
        <w:rPr>
          <w:b/>
        </w:rPr>
        <w:t>(Without</w:t>
      </w:r>
      <w:r w:rsidR="000B2966">
        <w:rPr>
          <w:b/>
        </w:rPr>
        <w:t xml:space="preserve"> </w:t>
      </w:r>
      <w:r w:rsidR="00A73580">
        <w:rPr>
          <w:b/>
        </w:rPr>
        <w:t xml:space="preserve">specific performance </w:t>
      </w:r>
      <w:r>
        <w:rPr>
          <w:b/>
        </w:rPr>
        <w:t>disclosure</w:t>
      </w:r>
      <w:r w:rsidR="00645C6D">
        <w:rPr>
          <w:b/>
        </w:rPr>
        <w:t xml:space="preserve"> of</w:t>
      </w:r>
      <w:r w:rsidR="00A73580">
        <w:rPr>
          <w:b/>
        </w:rPr>
        <w:t xml:space="preserve"> vessel “Person” legal entity</w:t>
      </w:r>
      <w:r w:rsidR="00645C6D">
        <w:rPr>
          <w:b/>
        </w:rPr>
        <w:t xml:space="preserve"> it</w:t>
      </w:r>
      <w:r w:rsidR="00A73580">
        <w:rPr>
          <w:b/>
        </w:rPr>
        <w:t xml:space="preserve"> is</w:t>
      </w:r>
      <w:r>
        <w:rPr>
          <w:b/>
        </w:rPr>
        <w:t xml:space="preserve"> Piracy</w:t>
      </w:r>
      <w:r w:rsidR="00A73580">
        <w:rPr>
          <w:b/>
        </w:rPr>
        <w:t xml:space="preserve"> &amp; Privateering</w:t>
      </w:r>
      <w:r>
        <w:rPr>
          <w:b/>
        </w:rPr>
        <w:t>)</w:t>
      </w:r>
    </w:p>
    <w:p w:rsidR="00947F84" w:rsidRPr="00293DC1" w:rsidRDefault="00947F84" w:rsidP="00947F84">
      <w:r w:rsidRPr="00293DC1">
        <w:rPr>
          <w:b/>
        </w:rPr>
        <w:t>Title 18 sec 1658; 1658. Plunder of distressed vessel;</w:t>
      </w:r>
      <w:r w:rsidRPr="00293DC1">
        <w:t xml:space="preserve"> (a)</w:t>
      </w:r>
      <w:r w:rsidRPr="00293DC1">
        <w:rPr>
          <w:b/>
        </w:rPr>
        <w:t xml:space="preserve"> Whoever</w:t>
      </w:r>
      <w:r w:rsidRPr="00293DC1">
        <w:t xml:space="preserve"> </w:t>
      </w:r>
      <w:r w:rsidRPr="00293DC1">
        <w:rPr>
          <w:b/>
        </w:rPr>
        <w:t>plunders</w:t>
      </w:r>
      <w:r w:rsidRPr="00293DC1">
        <w:t xml:space="preserve">, steals, or destroys any money, goods, merchandise, or other effects from or belonging to </w:t>
      </w:r>
      <w:r w:rsidRPr="00293DC1">
        <w:rPr>
          <w:b/>
        </w:rPr>
        <w:t>any vessel in distress,</w:t>
      </w:r>
      <w:r w:rsidRPr="00293DC1">
        <w:t xml:space="preserve"> or wrecked, </w:t>
      </w:r>
      <w:r w:rsidRPr="00293DC1">
        <w:rPr>
          <w:b/>
        </w:rPr>
        <w:t>lost,</w:t>
      </w:r>
      <w:r w:rsidRPr="00293DC1">
        <w:t xml:space="preserve"> stranded, or cast away, upon the sea, or upon any reef, shoal, bank, or rocks of the sea, or </w:t>
      </w:r>
      <w:r w:rsidRPr="00293DC1">
        <w:rPr>
          <w:b/>
        </w:rPr>
        <w:t>in any</w:t>
      </w:r>
      <w:r w:rsidRPr="00293DC1">
        <w:t xml:space="preserve"> </w:t>
      </w:r>
      <w:r w:rsidRPr="00293DC1">
        <w:rPr>
          <w:b/>
        </w:rPr>
        <w:t>other place within the admiralty and maritime jurisdiction of the United States</w:t>
      </w:r>
      <w:r w:rsidRPr="00293DC1">
        <w:t>, shall be fined under this title or imprisoned no</w:t>
      </w:r>
      <w:r w:rsidR="00DA5EA0" w:rsidRPr="00293DC1">
        <w:t>t more than ten years, or both.</w:t>
      </w:r>
    </w:p>
    <w:p w:rsidR="00293DC1" w:rsidRDefault="00947F84" w:rsidP="00947F84">
      <w:pPr>
        <w:rPr>
          <w:b/>
        </w:rPr>
      </w:pPr>
      <w:r w:rsidRPr="00EF2AB8">
        <w:rPr>
          <w:b/>
        </w:rPr>
        <w:t>(b)</w:t>
      </w:r>
      <w:r w:rsidRPr="00293DC1">
        <w:t xml:space="preserve"> </w:t>
      </w:r>
      <w:r w:rsidRPr="00293DC1">
        <w:rPr>
          <w:b/>
        </w:rPr>
        <w:t>Whoever willfully obstructs</w:t>
      </w:r>
      <w:r w:rsidRPr="00293DC1">
        <w:t xml:space="preserve"> the escape of </w:t>
      </w:r>
      <w:r w:rsidRPr="00293DC1">
        <w:rPr>
          <w:b/>
        </w:rPr>
        <w:t>any person</w:t>
      </w:r>
      <w:r w:rsidRPr="00293DC1">
        <w:t xml:space="preserve"> endeavoring to </w:t>
      </w:r>
      <w:r w:rsidRPr="00293DC1">
        <w:rPr>
          <w:b/>
        </w:rPr>
        <w:t>save his life</w:t>
      </w:r>
      <w:r w:rsidRPr="00293DC1">
        <w:t xml:space="preserve"> from </w:t>
      </w:r>
      <w:r w:rsidRPr="00293DC1">
        <w:rPr>
          <w:b/>
        </w:rPr>
        <w:t>such vessel</w:t>
      </w:r>
      <w:r w:rsidRPr="00293DC1">
        <w:t>, or the wreck thereof;</w:t>
      </w:r>
      <w:r w:rsidRPr="00233C20">
        <w:rPr>
          <w:b/>
        </w:rPr>
        <w:t xml:space="preserve"> or</w:t>
      </w:r>
      <w:r w:rsidRPr="00293DC1">
        <w:t xml:space="preserve"> Whoever holds out </w:t>
      </w:r>
      <w:r w:rsidRPr="00293DC1">
        <w:rPr>
          <w:b/>
        </w:rPr>
        <w:t>or shows any false light</w:t>
      </w:r>
      <w:r w:rsidRPr="00293DC1">
        <w:t xml:space="preserve">, or </w:t>
      </w:r>
      <w:r w:rsidRPr="00293DC1">
        <w:rPr>
          <w:b/>
        </w:rPr>
        <w:t xml:space="preserve">extinguishes any true light, </w:t>
      </w:r>
      <w:r w:rsidRPr="00293DC1">
        <w:t xml:space="preserve">with intent to </w:t>
      </w:r>
      <w:r w:rsidRPr="000D4F7B">
        <w:rPr>
          <w:b/>
        </w:rPr>
        <w:t>bring any vessel sailing upon the sea into danger or distress</w:t>
      </w:r>
      <w:r w:rsidRPr="00293DC1">
        <w:t xml:space="preserve"> or shipwreck— Shall be </w:t>
      </w:r>
      <w:r w:rsidRPr="000D4F7B">
        <w:rPr>
          <w:b/>
        </w:rPr>
        <w:lastRenderedPageBreak/>
        <w:t>imprisoned not less</w:t>
      </w:r>
      <w:r w:rsidRPr="00293DC1">
        <w:t xml:space="preserve"> than </w:t>
      </w:r>
      <w:r w:rsidRPr="000D4F7B">
        <w:rPr>
          <w:b/>
        </w:rPr>
        <w:t>ten years</w:t>
      </w:r>
      <w:r w:rsidRPr="00293DC1">
        <w:t xml:space="preserve"> and may be imprisoned for life. (June 25, 1948, Ch. 645, 62 Stat. 775; Pub. L. 103–322, title XXXIII, §330016(1) (K), Sept. 13, 1994, 108 Stat.</w:t>
      </w:r>
      <w:r w:rsidRPr="00947F84">
        <w:rPr>
          <w:b/>
        </w:rPr>
        <w:t xml:space="preserve"> </w:t>
      </w:r>
      <w:r w:rsidRPr="000D4F7B">
        <w:t>2147.)</w:t>
      </w:r>
      <w:r>
        <w:rPr>
          <w:b/>
        </w:rPr>
        <w:t xml:space="preserve">  </w:t>
      </w:r>
    </w:p>
    <w:p w:rsidR="00E761B3" w:rsidRDefault="00947F84" w:rsidP="00947F84">
      <w:pPr>
        <w:rPr>
          <w:b/>
        </w:rPr>
      </w:pPr>
      <w:r>
        <w:rPr>
          <w:b/>
        </w:rPr>
        <w:t>This puts an end to your non sense</w:t>
      </w:r>
      <w:r w:rsidR="00E761B3">
        <w:rPr>
          <w:b/>
        </w:rPr>
        <w:t xml:space="preserve"> of outside the scope of her duties</w:t>
      </w:r>
      <w:r w:rsidR="000D4F7B">
        <w:rPr>
          <w:b/>
        </w:rPr>
        <w:t xml:space="preserve">. This notice in law clearly defines the full scope of duties </w:t>
      </w:r>
      <w:r w:rsidR="00E761B3">
        <w:rPr>
          <w:b/>
        </w:rPr>
        <w:t xml:space="preserve">the </w:t>
      </w:r>
      <w:r w:rsidR="000D4F7B">
        <w:rPr>
          <w:b/>
        </w:rPr>
        <w:t>principal Amy Rasmussen has an obligation/duty to the secretary of state to follow</w:t>
      </w:r>
      <w:r w:rsidR="004D2657">
        <w:rPr>
          <w:b/>
        </w:rPr>
        <w:t xml:space="preserve">, </w:t>
      </w:r>
      <w:r w:rsidR="00E761B3">
        <w:rPr>
          <w:b/>
        </w:rPr>
        <w:t xml:space="preserve">to suggest anything else is piracy and privateering and a criminal act. </w:t>
      </w:r>
    </w:p>
    <w:p w:rsidR="00012035" w:rsidRPr="000D4F7B" w:rsidRDefault="00E761B3" w:rsidP="00947F84">
      <w:pPr>
        <w:rPr>
          <w:b/>
        </w:rPr>
      </w:pPr>
      <w:r w:rsidRPr="000D4F7B">
        <w:rPr>
          <w:b/>
        </w:rPr>
        <w:t>(e)</w:t>
      </w:r>
      <w:r w:rsidRPr="00293DC1">
        <w:t xml:space="preserve"> Th</w:t>
      </w:r>
      <w:r w:rsidR="00293DC1" w:rsidRPr="00293DC1">
        <w:t>e superior court will</w:t>
      </w:r>
      <w:r w:rsidR="004A2909">
        <w:t xml:space="preserve"> now</w:t>
      </w:r>
      <w:r w:rsidR="00293DC1" w:rsidRPr="00293DC1">
        <w:t xml:space="preserve"> define </w:t>
      </w:r>
      <w:r w:rsidR="00293DC1" w:rsidRPr="000D4F7B">
        <w:rPr>
          <w:b/>
        </w:rPr>
        <w:t>“</w:t>
      </w:r>
      <w:r w:rsidRPr="000D4F7B">
        <w:rPr>
          <w:b/>
        </w:rPr>
        <w:t>vessel</w:t>
      </w:r>
      <w:r w:rsidR="00293DC1" w:rsidRPr="000D4F7B">
        <w:rPr>
          <w:b/>
        </w:rPr>
        <w:t>”</w:t>
      </w:r>
      <w:r w:rsidR="004A2909">
        <w:t xml:space="preserve">. </w:t>
      </w:r>
      <w:r w:rsidR="00293DC1" w:rsidRPr="00293DC1">
        <w:t>This connection</w:t>
      </w:r>
      <w:r w:rsidR="00FF7A5D">
        <w:t xml:space="preserve"> between the “</w:t>
      </w:r>
      <w:r w:rsidR="00FF7A5D" w:rsidRPr="00FF7A5D">
        <w:rPr>
          <w:b/>
        </w:rPr>
        <w:t>vessel</w:t>
      </w:r>
      <w:r w:rsidR="00FF7A5D">
        <w:rPr>
          <w:b/>
        </w:rPr>
        <w:t>”</w:t>
      </w:r>
      <w:r w:rsidR="00FF7A5D" w:rsidRPr="00FF7A5D">
        <w:rPr>
          <w:b/>
        </w:rPr>
        <w:t xml:space="preserve"> </w:t>
      </w:r>
      <w:r w:rsidR="00FF7A5D">
        <w:t xml:space="preserve">and that of the </w:t>
      </w:r>
      <w:r w:rsidR="004A2909">
        <w:t>“</w:t>
      </w:r>
      <w:r w:rsidR="00FF7A5D" w:rsidRPr="00FF7A5D">
        <w:rPr>
          <w:b/>
        </w:rPr>
        <w:t>governmental entity</w:t>
      </w:r>
      <w:r w:rsidR="004A2909">
        <w:rPr>
          <w:b/>
        </w:rPr>
        <w:t>”</w:t>
      </w:r>
      <w:r w:rsidR="00293DC1" w:rsidRPr="00293DC1">
        <w:t xml:space="preserve"> </w:t>
      </w:r>
      <w:r w:rsidRPr="00293DC1">
        <w:t xml:space="preserve">is </w:t>
      </w:r>
      <w:r w:rsidRPr="000D4F7B">
        <w:rPr>
          <w:b/>
        </w:rPr>
        <w:t>the legal entity “Person</w:t>
      </w:r>
      <w:r w:rsidRPr="00293DC1">
        <w:t>” it’s the vehicle</w:t>
      </w:r>
      <w:r w:rsidR="00947F84" w:rsidRPr="00293DC1">
        <w:t xml:space="preserve"> </w:t>
      </w:r>
      <w:r w:rsidRPr="00293DC1">
        <w:t xml:space="preserve">conduit </w:t>
      </w:r>
      <w:r w:rsidRPr="000D4F7B">
        <w:rPr>
          <w:b/>
        </w:rPr>
        <w:t>transmitting utility</w:t>
      </w:r>
      <w:r w:rsidRPr="00293DC1">
        <w:t xml:space="preserve"> </w:t>
      </w:r>
      <w:r w:rsidR="00293DC1" w:rsidRPr="00293DC1">
        <w:t xml:space="preserve">which </w:t>
      </w:r>
      <w:r w:rsidRPr="00293DC1">
        <w:t>commercial traffic</w:t>
      </w:r>
      <w:r w:rsidR="00293DC1" w:rsidRPr="00293DC1">
        <w:t xml:space="preserve"> </w:t>
      </w:r>
      <w:r w:rsidR="00293DC1" w:rsidRPr="000D4F7B">
        <w:rPr>
          <w:b/>
        </w:rPr>
        <w:t>(legislative construction, contractual agreements)</w:t>
      </w:r>
      <w:r w:rsidR="00FF7A5D">
        <w:t xml:space="preserve"> moves through. This operational</w:t>
      </w:r>
      <w:r w:rsidRPr="00293DC1">
        <w:t xml:space="preserve"> system is in </w:t>
      </w:r>
      <w:r w:rsidRPr="000D4F7B">
        <w:rPr>
          <w:b/>
        </w:rPr>
        <w:t>an admiralty</w:t>
      </w:r>
      <w:r w:rsidR="004A2909">
        <w:rPr>
          <w:b/>
        </w:rPr>
        <w:t>, equity,</w:t>
      </w:r>
      <w:r w:rsidR="00AD5C32" w:rsidRPr="000D4F7B">
        <w:rPr>
          <w:b/>
        </w:rPr>
        <w:t xml:space="preserve"> or maritime</w:t>
      </w:r>
      <w:r w:rsidR="004A2909">
        <w:rPr>
          <w:b/>
        </w:rPr>
        <w:t xml:space="preserve"> court</w:t>
      </w:r>
      <w:r w:rsidR="00AD5C32" w:rsidRPr="000D4F7B">
        <w:rPr>
          <w:b/>
        </w:rPr>
        <w:t xml:space="preserve"> jurisdiction</w:t>
      </w:r>
      <w:r w:rsidR="00AD5C32" w:rsidRPr="00293DC1">
        <w:t xml:space="preserve"> of the </w:t>
      </w:r>
      <w:r w:rsidR="004A2909" w:rsidRPr="004A2909">
        <w:rPr>
          <w:b/>
        </w:rPr>
        <w:t>United States</w:t>
      </w:r>
      <w:r w:rsidR="00AD5C32" w:rsidRPr="00293DC1">
        <w:t>,</w:t>
      </w:r>
      <w:r w:rsidRPr="00293DC1">
        <w:t xml:space="preserve"> hence </w:t>
      </w:r>
      <w:r w:rsidRPr="000D4F7B">
        <w:rPr>
          <w:b/>
        </w:rPr>
        <w:t>the vessel</w:t>
      </w:r>
      <w:r w:rsidR="00293DC1" w:rsidRPr="000D4F7B">
        <w:rPr>
          <w:b/>
        </w:rPr>
        <w:t xml:space="preserve"> because</w:t>
      </w:r>
      <w:r w:rsidR="00293DC1" w:rsidRPr="00293DC1">
        <w:t xml:space="preserve"> Vessel are named in </w:t>
      </w:r>
      <w:r w:rsidR="004A2909">
        <w:rPr>
          <w:b/>
        </w:rPr>
        <w:t>all capital letters</w:t>
      </w:r>
      <w:r w:rsidR="00293DC1" w:rsidRPr="000D4F7B">
        <w:rPr>
          <w:b/>
        </w:rPr>
        <w:t>,</w:t>
      </w:r>
      <w:r w:rsidR="00B05952" w:rsidRPr="00293DC1">
        <w:t xml:space="preserve"> or vehicle</w:t>
      </w:r>
      <w:r w:rsidR="00AD5C32" w:rsidRPr="00293DC1">
        <w:t xml:space="preserve"> </w:t>
      </w:r>
      <w:r w:rsidR="00AD5C32" w:rsidRPr="000D4F7B">
        <w:rPr>
          <w:b/>
        </w:rPr>
        <w:t>either description</w:t>
      </w:r>
      <w:r w:rsidR="00AD5C32" w:rsidRPr="00293DC1">
        <w:t xml:space="preserve"> if it’s not </w:t>
      </w:r>
      <w:r w:rsidR="00AD5C32" w:rsidRPr="000D4F7B">
        <w:rPr>
          <w:b/>
        </w:rPr>
        <w:t>disclosed</w:t>
      </w:r>
      <w:r w:rsidR="00AD5C32" w:rsidRPr="00293DC1">
        <w:t xml:space="preserve"> in a </w:t>
      </w:r>
      <w:r w:rsidR="00AD5C32" w:rsidRPr="000D4F7B">
        <w:rPr>
          <w:b/>
        </w:rPr>
        <w:t>contractual agreement</w:t>
      </w:r>
      <w:r w:rsidR="004A2909">
        <w:rPr>
          <w:b/>
        </w:rPr>
        <w:t>.</w:t>
      </w:r>
      <w:r w:rsidR="00AD5C32" w:rsidRPr="00293DC1">
        <w:t xml:space="preserve"> </w:t>
      </w:r>
      <w:r w:rsidR="004A2909">
        <w:t>T</w:t>
      </w:r>
      <w:r w:rsidR="00AD5C32" w:rsidRPr="00293DC1">
        <w:t xml:space="preserve">hat’s not </w:t>
      </w:r>
      <w:r w:rsidR="00AD5C32" w:rsidRPr="000D4F7B">
        <w:rPr>
          <w:b/>
        </w:rPr>
        <w:t>full disclosure</w:t>
      </w:r>
      <w:r w:rsidR="00AD5C32" w:rsidRPr="00293DC1">
        <w:t xml:space="preserve"> and the vessel</w:t>
      </w:r>
      <w:r w:rsidR="00B05952" w:rsidRPr="00293DC1">
        <w:t>,</w:t>
      </w:r>
      <w:r w:rsidR="00AD5C32" w:rsidRPr="00293DC1">
        <w:t xml:space="preserve"> </w:t>
      </w:r>
      <w:r w:rsidR="00AD5C32" w:rsidRPr="000D4F7B">
        <w:t>is in distress</w:t>
      </w:r>
      <w:r w:rsidR="00AD5C32" w:rsidRPr="00293DC1">
        <w:t xml:space="preserve"> and in </w:t>
      </w:r>
      <w:r w:rsidR="00AD5C32" w:rsidRPr="000D4F7B">
        <w:t>danger</w:t>
      </w:r>
      <w:r w:rsidR="00AD5C32" w:rsidRPr="00293DC1">
        <w:t xml:space="preserve"> of being </w:t>
      </w:r>
      <w:r w:rsidR="00AD5C32" w:rsidRPr="000D4F7B">
        <w:rPr>
          <w:b/>
        </w:rPr>
        <w:t>plundered</w:t>
      </w:r>
      <w:r w:rsidR="00B05952" w:rsidRPr="000D4F7B">
        <w:rPr>
          <w:b/>
        </w:rPr>
        <w:t>,</w:t>
      </w:r>
      <w:r w:rsidR="00AD5C32" w:rsidRPr="00293DC1">
        <w:t xml:space="preserve"> as described in </w:t>
      </w:r>
      <w:r w:rsidR="00AD5C32" w:rsidRPr="00FF7A5D">
        <w:rPr>
          <w:b/>
        </w:rPr>
        <w:t>sec 1658</w:t>
      </w:r>
      <w:r w:rsidR="00AD5C32" w:rsidRPr="00293DC1">
        <w:t xml:space="preserve"> of the above title; (a) </w:t>
      </w:r>
      <w:r w:rsidR="00AD5C32" w:rsidRPr="000D4F7B">
        <w:rPr>
          <w:b/>
        </w:rPr>
        <w:t>Whoever</w:t>
      </w:r>
      <w:r w:rsidR="00AD5C32" w:rsidRPr="00293DC1">
        <w:t xml:space="preserve"> plunders, steals, or destroys any money, goods, merchandise, or other effects from or belonging to </w:t>
      </w:r>
      <w:r w:rsidR="00AD5C32" w:rsidRPr="000D4F7B">
        <w:rPr>
          <w:b/>
        </w:rPr>
        <w:t>any vessel in distress</w:t>
      </w:r>
      <w:r w:rsidR="00AD5C32" w:rsidRPr="00293DC1">
        <w:t xml:space="preserve">,; </w:t>
      </w:r>
      <w:r w:rsidR="00AD5C32" w:rsidRPr="000D4F7B">
        <w:rPr>
          <w:b/>
        </w:rPr>
        <w:t>or in any other</w:t>
      </w:r>
      <w:r w:rsidR="00AD5C32" w:rsidRPr="00293DC1">
        <w:t xml:space="preserve"> place within the </w:t>
      </w:r>
      <w:r w:rsidR="00AD5C32" w:rsidRPr="000D4F7B">
        <w:rPr>
          <w:b/>
        </w:rPr>
        <w:t>admiralty and maritime jurisdiction of the United States</w:t>
      </w:r>
      <w:r w:rsidR="00AD5C32" w:rsidRPr="00293DC1">
        <w:t xml:space="preserve">. This definition clearly makes it critical for a </w:t>
      </w:r>
      <w:r w:rsidR="00AD5C32" w:rsidRPr="000D4F7B">
        <w:rPr>
          <w:b/>
        </w:rPr>
        <w:t>full disclosure specific performa</w:t>
      </w:r>
      <w:r w:rsidR="00B05952" w:rsidRPr="000D4F7B">
        <w:rPr>
          <w:b/>
        </w:rPr>
        <w:t>nce commercial contract</w:t>
      </w:r>
      <w:r w:rsidR="00B05952" w:rsidRPr="00293DC1">
        <w:t xml:space="preserve"> </w:t>
      </w:r>
      <w:r w:rsidR="00AD5C32" w:rsidRPr="000D4F7B">
        <w:rPr>
          <w:b/>
        </w:rPr>
        <w:t>disclosure</w:t>
      </w:r>
      <w:r w:rsidR="00B05952" w:rsidRPr="00293DC1">
        <w:t xml:space="preserve"> to include </w:t>
      </w:r>
      <w:r w:rsidR="00AD5C32" w:rsidRPr="000D4F7B">
        <w:rPr>
          <w:b/>
        </w:rPr>
        <w:t>the</w:t>
      </w:r>
      <w:r w:rsidR="00B05952" w:rsidRPr="000D4F7B">
        <w:rPr>
          <w:b/>
        </w:rPr>
        <w:t xml:space="preserve"> “Person”</w:t>
      </w:r>
      <w:r w:rsidR="00AD5C32" w:rsidRPr="000D4F7B">
        <w:rPr>
          <w:b/>
        </w:rPr>
        <w:t xml:space="preserve"> legal entity</w:t>
      </w:r>
      <w:r w:rsidR="004A2909">
        <w:rPr>
          <w:b/>
        </w:rPr>
        <w:t xml:space="preserve"> vessel</w:t>
      </w:r>
      <w:r w:rsidR="00AD5C32" w:rsidRPr="00293DC1">
        <w:t xml:space="preserve"> and that of the </w:t>
      </w:r>
      <w:r w:rsidR="00B05952" w:rsidRPr="000D4F7B">
        <w:rPr>
          <w:b/>
        </w:rPr>
        <w:t>“</w:t>
      </w:r>
      <w:r w:rsidR="00424CB1" w:rsidRPr="000D4F7B">
        <w:rPr>
          <w:b/>
        </w:rPr>
        <w:t>agency’s</w:t>
      </w:r>
      <w:r w:rsidR="00B05952" w:rsidRPr="000D4F7B">
        <w:rPr>
          <w:b/>
        </w:rPr>
        <w:t>”</w:t>
      </w:r>
      <w:r w:rsidR="00AD5C32" w:rsidRPr="00293DC1">
        <w:t xml:space="preserve"> </w:t>
      </w:r>
      <w:r w:rsidR="00AD5C32" w:rsidRPr="000D4F7B">
        <w:rPr>
          <w:b/>
        </w:rPr>
        <w:t xml:space="preserve">governmental entity. </w:t>
      </w:r>
    </w:p>
    <w:p w:rsidR="00EA3E60" w:rsidRDefault="004D2657" w:rsidP="00947F84">
      <w:r>
        <w:t xml:space="preserve">The superior court will now advise on the notary surety bond claim adjustments as described herein. Please review; Due to your continued piracy and privateering activity the superior court had no choice. </w:t>
      </w:r>
      <w:r w:rsidR="004761F9" w:rsidRPr="00293DC1">
        <w:t xml:space="preserve"> </w:t>
      </w:r>
    </w:p>
    <w:p w:rsidR="004718B7" w:rsidRPr="00EA3E60" w:rsidRDefault="00EA3E60" w:rsidP="00EA3E60">
      <w:pPr>
        <w:jc w:val="center"/>
        <w:rPr>
          <w:b/>
        </w:rPr>
      </w:pPr>
      <w:r w:rsidRPr="00EA3E60">
        <w:rPr>
          <w:b/>
        </w:rPr>
        <w:t>THE SUPERIOR COURT IS VERY CONCERNED ABOUT THE RIGHTS VIOLATION DAMAGING THE PLANTIFF AND THE PEOPLE OF THE CALIFORNIA REPUBLIC</w:t>
      </w:r>
      <w:r w:rsidR="00012035" w:rsidRPr="00EA3E60">
        <w:rPr>
          <w:b/>
        </w:rPr>
        <w:t xml:space="preserve"> </w:t>
      </w:r>
      <w:r w:rsidR="00AD5C32" w:rsidRPr="00EA3E60">
        <w:rPr>
          <w:b/>
        </w:rPr>
        <w:t xml:space="preserve">  </w:t>
      </w:r>
    </w:p>
    <w:p w:rsidR="00F45163" w:rsidRDefault="00F45163" w:rsidP="00F45163">
      <w:r>
        <w:t>You’re Name*</w:t>
      </w:r>
      <w:r w:rsidRPr="00EA3E60">
        <w:rPr>
          <w:b/>
        </w:rPr>
        <w:t xml:space="preserve">Mario Anthony </w:t>
      </w:r>
      <w:proofErr w:type="spellStart"/>
      <w:r w:rsidRPr="00EA3E60">
        <w:rPr>
          <w:b/>
        </w:rPr>
        <w:t>Sanfilippo</w:t>
      </w:r>
      <w:proofErr w:type="spellEnd"/>
      <w:r w:rsidRPr="00EA3E60">
        <w:rPr>
          <w:b/>
        </w:rPr>
        <w:t>: Plaintiff</w:t>
      </w:r>
      <w:r>
        <w:t xml:space="preserve"> </w:t>
      </w:r>
    </w:p>
    <w:p w:rsidR="00F45163" w:rsidRPr="00EA3E60" w:rsidRDefault="00F45163" w:rsidP="00F45163">
      <w:pPr>
        <w:rPr>
          <w:b/>
        </w:rPr>
      </w:pPr>
      <w:r w:rsidRPr="00EA3E60">
        <w:rPr>
          <w:b/>
        </w:rPr>
        <w:t>(Tribunal-in-fact in the administration of estate trust MARIO ANTHONY SANFILIPPO said estate trust</w:t>
      </w:r>
      <w:r w:rsidR="00892842">
        <w:rPr>
          <w:b/>
        </w:rPr>
        <w:t>”</w:t>
      </w:r>
      <w:r w:rsidRPr="00EA3E60">
        <w:rPr>
          <w:b/>
        </w:rPr>
        <w:t>)</w:t>
      </w:r>
    </w:p>
    <w:p w:rsidR="00F45163" w:rsidRDefault="00F45163" w:rsidP="00F45163">
      <w:r>
        <w:t>Company N/A</w:t>
      </w:r>
    </w:p>
    <w:p w:rsidR="00F45163" w:rsidRPr="00EA3E60" w:rsidRDefault="00F45163" w:rsidP="00F45163">
      <w:pPr>
        <w:rPr>
          <w:b/>
        </w:rPr>
      </w:pPr>
      <w:r>
        <w:t xml:space="preserve">Mailing Address* </w:t>
      </w:r>
      <w:r w:rsidRPr="00EF2AB8">
        <w:rPr>
          <w:b/>
        </w:rPr>
        <w:t>Superior Court California</w:t>
      </w:r>
      <w:r>
        <w:t xml:space="preserve"> </w:t>
      </w:r>
      <w:r w:rsidRPr="00EA3E60">
        <w:rPr>
          <w:b/>
        </w:rPr>
        <w:t xml:space="preserve">c/o Post Office Box 890181 </w:t>
      </w:r>
    </w:p>
    <w:p w:rsidR="00F45163" w:rsidRPr="00EA3E60" w:rsidRDefault="00F45163" w:rsidP="00F45163">
      <w:pPr>
        <w:rPr>
          <w:b/>
        </w:rPr>
      </w:pPr>
      <w:r>
        <w:t>City</w:t>
      </w:r>
      <w:r w:rsidRPr="00EA3E60">
        <w:rPr>
          <w:b/>
        </w:rPr>
        <w:t>* Temecula,</w:t>
      </w:r>
    </w:p>
    <w:p w:rsidR="00F45163" w:rsidRDefault="00F45163" w:rsidP="00F45163">
      <w:r>
        <w:t xml:space="preserve">State* </w:t>
      </w:r>
      <w:r w:rsidRPr="00EA3E60">
        <w:rPr>
          <w:b/>
        </w:rPr>
        <w:t>California Republic</w:t>
      </w:r>
      <w:r>
        <w:t xml:space="preserve"> </w:t>
      </w:r>
    </w:p>
    <w:p w:rsidR="00F45163" w:rsidRDefault="00F45163" w:rsidP="00F45163">
      <w:r>
        <w:t>Zip Code</w:t>
      </w:r>
      <w:r w:rsidRPr="00EA3E60">
        <w:rPr>
          <w:b/>
        </w:rPr>
        <w:t>*[92589-0181]</w:t>
      </w:r>
      <w:r>
        <w:t xml:space="preserve">       </w:t>
      </w:r>
    </w:p>
    <w:p w:rsidR="00F45163" w:rsidRDefault="00F45163" w:rsidP="00F45163">
      <w:r>
        <w:t xml:space="preserve">Phone N/A </w:t>
      </w:r>
    </w:p>
    <w:p w:rsidR="00F45163" w:rsidRPr="00EA3E60" w:rsidRDefault="00F45163" w:rsidP="00F45163">
      <w:pPr>
        <w:rPr>
          <w:b/>
        </w:rPr>
      </w:pPr>
      <w:r>
        <w:t>Email*</w:t>
      </w:r>
      <w:r w:rsidRPr="00EA3E60">
        <w:rPr>
          <w:b/>
        </w:rPr>
        <w:t>sanfilippom80@yahoo.com</w:t>
      </w:r>
    </w:p>
    <w:p w:rsidR="00F45163" w:rsidRPr="00EF2AB8" w:rsidRDefault="00F45163" w:rsidP="00F45163">
      <w:pPr>
        <w:rPr>
          <w:b/>
        </w:rPr>
      </w:pPr>
      <w:r>
        <w:t>Merchants' Bond Principal's Name</w:t>
      </w:r>
      <w:r w:rsidRPr="00EF2AB8">
        <w:rPr>
          <w:b/>
        </w:rPr>
        <w:t xml:space="preserve">* Amy Rasmussen County assessor, RES, AAS, FIAAO, Chief Deputy </w:t>
      </w:r>
    </w:p>
    <w:p w:rsidR="00F45163" w:rsidRDefault="00F45163" w:rsidP="00F45163">
      <w:r>
        <w:t xml:space="preserve">Bond or </w:t>
      </w:r>
      <w:r w:rsidRPr="00EA3E60">
        <w:rPr>
          <w:b/>
        </w:rPr>
        <w:t>Policy Number*41112697N</w:t>
      </w:r>
      <w:r>
        <w:tab/>
      </w:r>
    </w:p>
    <w:p w:rsidR="00F45163" w:rsidRPr="00EA3E60" w:rsidRDefault="00F45163" w:rsidP="00F45163">
      <w:pPr>
        <w:rPr>
          <w:b/>
        </w:rPr>
      </w:pPr>
      <w:r>
        <w:t xml:space="preserve">Claim Amount* </w:t>
      </w:r>
      <w:r w:rsidR="0046319D">
        <w:rPr>
          <w:b/>
        </w:rPr>
        <w:t>Total $ 3,888,</w:t>
      </w:r>
      <w:r w:rsidRPr="00EA3E60">
        <w:rPr>
          <w:b/>
        </w:rPr>
        <w:t>000.00 Million Dollars; list of violations with iminium fines; see attachments as reference on the breach minimum fines;</w:t>
      </w:r>
    </w:p>
    <w:p w:rsidR="00F45163" w:rsidRDefault="00F45163" w:rsidP="00EA3E60">
      <w:pPr>
        <w:spacing w:line="240" w:lineRule="auto"/>
        <w:contextualSpacing/>
      </w:pPr>
      <w:r>
        <w:t xml:space="preserve">1. Oath of office </w:t>
      </w:r>
      <w:r w:rsidRPr="00EA3E60">
        <w:rPr>
          <w:b/>
        </w:rPr>
        <w:t>$ 250,000.00</w:t>
      </w:r>
      <w:r>
        <w:t xml:space="preserve"> Title 18 USC SEC 3571; Art I Sec 10 Powers Denied States </w:t>
      </w:r>
      <w:proofErr w:type="spellStart"/>
      <w:r>
        <w:t>Cla</w:t>
      </w:r>
      <w:proofErr w:type="spellEnd"/>
      <w:r>
        <w:t xml:space="preserve"> 1 Proscribed Powers; (Bill of Attainder; without a judicial trial) &amp; Article V &amp; Title 18 U.S.C. Sec 241 &amp; 242</w:t>
      </w:r>
    </w:p>
    <w:p w:rsidR="00F45163" w:rsidRDefault="00F45163" w:rsidP="00EA3E60">
      <w:pPr>
        <w:spacing w:line="240" w:lineRule="auto"/>
        <w:contextualSpacing/>
      </w:pPr>
      <w:r>
        <w:lastRenderedPageBreak/>
        <w:t xml:space="preserve">2. Conspiracy against rights </w:t>
      </w:r>
      <w:r w:rsidRPr="00EA3E60">
        <w:rPr>
          <w:b/>
        </w:rPr>
        <w:t>$ 10,000.00</w:t>
      </w:r>
      <w:r>
        <w:t xml:space="preserve"> Title 18 USC SEC 241; Included above; </w:t>
      </w:r>
    </w:p>
    <w:p w:rsidR="00F45163" w:rsidRDefault="00F45163" w:rsidP="00EA3E60">
      <w:pPr>
        <w:spacing w:line="240" w:lineRule="auto"/>
        <w:contextualSpacing/>
      </w:pPr>
      <w:r>
        <w:t xml:space="preserve">3. Deprivation of rights under color of law </w:t>
      </w:r>
      <w:r w:rsidRPr="00EA3E60">
        <w:rPr>
          <w:b/>
        </w:rPr>
        <w:t>$ 1,000.00</w:t>
      </w:r>
      <w:r>
        <w:t xml:space="preserve"> Title 18 USC SEC 242; Included above;  </w:t>
      </w:r>
    </w:p>
    <w:p w:rsidR="00F45163" w:rsidRDefault="00F45163" w:rsidP="00EA3E60">
      <w:pPr>
        <w:spacing w:line="240" w:lineRule="auto"/>
        <w:contextualSpacing/>
      </w:pPr>
      <w:r>
        <w:t xml:space="preserve">4. Rico / Racketeering </w:t>
      </w:r>
      <w:r w:rsidRPr="00EA3E60">
        <w:rPr>
          <w:b/>
        </w:rPr>
        <w:t>$ 25,000.00</w:t>
      </w:r>
      <w:r>
        <w:t xml:space="preserve"> Title 18 USC SEC 1964(C); Included above; 70 yrs. Breach on people</w:t>
      </w:r>
    </w:p>
    <w:p w:rsidR="00F45163" w:rsidRDefault="00F45163" w:rsidP="00EA3E60">
      <w:pPr>
        <w:spacing w:line="240" w:lineRule="auto"/>
        <w:contextualSpacing/>
      </w:pPr>
      <w:r>
        <w:t xml:space="preserve">5. Defense denied evidence (records) </w:t>
      </w:r>
      <w:r w:rsidRPr="00EA3E60">
        <w:rPr>
          <w:b/>
        </w:rPr>
        <w:t>$ 250,000.00</w:t>
      </w:r>
      <w:r>
        <w:t xml:space="preserve"> Title 18 USC SEC 3571; &amp; SEC 1512b; &amp; 2076 &amp; 2071; </w:t>
      </w:r>
    </w:p>
    <w:p w:rsidR="00F45163" w:rsidRDefault="00F45163" w:rsidP="00EA3E60">
      <w:pPr>
        <w:spacing w:line="240" w:lineRule="auto"/>
        <w:contextualSpacing/>
      </w:pPr>
      <w:r>
        <w:t xml:space="preserve">6. Slavery (Forced compliance to contract not held) </w:t>
      </w:r>
      <w:r w:rsidRPr="00EA3E60">
        <w:rPr>
          <w:b/>
        </w:rPr>
        <w:t>$ 250,000.00</w:t>
      </w:r>
      <w:r>
        <w:t xml:space="preserve"> Title 18 USC SEC 3571; 20 yrs. breach</w:t>
      </w:r>
    </w:p>
    <w:p w:rsidR="00F45163" w:rsidRDefault="00F45163" w:rsidP="00EA3E60">
      <w:pPr>
        <w:spacing w:line="240" w:lineRule="auto"/>
        <w:contextualSpacing/>
      </w:pPr>
      <w:r>
        <w:t xml:space="preserve">7. Fraud statement of entries generally </w:t>
      </w:r>
      <w:r w:rsidRPr="00EA3E60">
        <w:rPr>
          <w:b/>
        </w:rPr>
        <w:t>$ 10,000.00</w:t>
      </w:r>
      <w:r>
        <w:t xml:space="preserve"> Title 18 USC SEC 1001; this all amounts to Fraud; </w:t>
      </w:r>
    </w:p>
    <w:p w:rsidR="00F45163" w:rsidRDefault="00F45163" w:rsidP="00EA3E60">
      <w:pPr>
        <w:spacing w:line="240" w:lineRule="auto"/>
        <w:contextualSpacing/>
      </w:pPr>
      <w:r>
        <w:t xml:space="preserve">8. Denied provisions in the constitution </w:t>
      </w:r>
      <w:r w:rsidRPr="00EA3E60">
        <w:rPr>
          <w:b/>
        </w:rPr>
        <w:t>$ 250,000.00</w:t>
      </w:r>
      <w:r>
        <w:t xml:space="preserve"> Title 18 USC SEC 3571; (Article V &amp; Sec 8) &amp; (Art I Sec 10 Powers Denied States Clause 1 Proscribed Powers); (Bill of Attainder; without a judicial trial)       </w:t>
      </w:r>
    </w:p>
    <w:p w:rsidR="004D2657" w:rsidRDefault="00F45163" w:rsidP="00EA3E60">
      <w:pPr>
        <w:spacing w:line="240" w:lineRule="auto"/>
        <w:contextualSpacing/>
      </w:pPr>
      <w:r>
        <w:t xml:space="preserve">9. Treason </w:t>
      </w:r>
      <w:r w:rsidRPr="00EA3E60">
        <w:rPr>
          <w:b/>
        </w:rPr>
        <w:t>$ 250,000.00</w:t>
      </w:r>
      <w:r>
        <w:t xml:space="preserve"> Title 18 USC SEC 3571; The Violations of the above are an attack on the people of the California republic which is treason. Breach in fiduciary duty, of the contract with the people, of California, Breach of </w:t>
      </w:r>
      <w:r w:rsidRPr="00961143">
        <w:rPr>
          <w:b/>
        </w:rPr>
        <w:t>Title 18 USC SEC 241 &amp; 242 &amp; 1964 &amp; 357</w:t>
      </w:r>
      <w:r w:rsidR="00A712C4" w:rsidRPr="00961143">
        <w:rPr>
          <w:b/>
        </w:rPr>
        <w:t>1 &amp; 1512b &amp; 2076 &amp; 2071 &amp; 1001;</w:t>
      </w:r>
      <w:r w:rsidR="00892842">
        <w:rPr>
          <w:b/>
        </w:rPr>
        <w:t xml:space="preserve"> 1651; 1658; 1659; 1660; 1661;</w:t>
      </w:r>
    </w:p>
    <w:p w:rsidR="002E5571" w:rsidRDefault="00EA3E60" w:rsidP="002E5571">
      <w:pPr>
        <w:rPr>
          <w:b/>
        </w:rPr>
      </w:pPr>
      <w:r w:rsidRPr="002E5571">
        <w:rPr>
          <w:b/>
        </w:rPr>
        <w:t xml:space="preserve">The Superior courts expectation is a smooth error free </w:t>
      </w:r>
      <w:r w:rsidR="002E5571" w:rsidRPr="002E5571">
        <w:rPr>
          <w:b/>
        </w:rPr>
        <w:t>transaction in</w:t>
      </w:r>
      <w:r w:rsidR="004100AF">
        <w:rPr>
          <w:b/>
        </w:rPr>
        <w:t>to</w:t>
      </w:r>
      <w:r w:rsidR="002E5571" w:rsidRPr="002E5571">
        <w:rPr>
          <w:b/>
        </w:rPr>
        <w:t xml:space="preserve"> </w:t>
      </w:r>
      <w:r w:rsidRPr="002E5571">
        <w:rPr>
          <w:b/>
        </w:rPr>
        <w:t>settlement remedy and closure</w:t>
      </w:r>
      <w:r w:rsidR="002E5571" w:rsidRPr="002E5571">
        <w:rPr>
          <w:b/>
        </w:rPr>
        <w:t xml:space="preserve"> ASAP!</w:t>
      </w:r>
      <w:r w:rsidRPr="002E5571">
        <w:rPr>
          <w:b/>
        </w:rPr>
        <w:t xml:space="preserve"> </w:t>
      </w:r>
    </w:p>
    <w:p w:rsidR="002E5571" w:rsidRPr="002E5571" w:rsidRDefault="002E5571" w:rsidP="002E5571">
      <w:pPr>
        <w:rPr>
          <w:b/>
        </w:rPr>
      </w:pPr>
      <w:r>
        <w:rPr>
          <w:b/>
        </w:rPr>
        <w:t xml:space="preserve"> According to </w:t>
      </w:r>
      <w:r w:rsidRPr="002E5571">
        <w:rPr>
          <w:b/>
        </w:rPr>
        <w:t>California Code of Regulations Title 10 - Investment Chapter 5 - Insurance Commissioner Sub-chapter 7.5 - Unfair or Deceptive Acts or Practices in the Business of Insurance Article 1 - Fair Claims Settlement Practices Regulations</w:t>
      </w:r>
    </w:p>
    <w:p w:rsidR="002E5571" w:rsidRDefault="002E5571" w:rsidP="00F45163">
      <w:pPr>
        <w:rPr>
          <w:b/>
        </w:rPr>
      </w:pPr>
      <w:r w:rsidRPr="002E5571">
        <w:rPr>
          <w:b/>
        </w:rPr>
        <w:t xml:space="preserve">Section 2695.10 - Additional Standards Applicable to Surety Insurance; </w:t>
      </w:r>
    </w:p>
    <w:p w:rsidR="004D2657" w:rsidRPr="002E5571" w:rsidRDefault="002E5571" w:rsidP="00F45163">
      <w:pPr>
        <w:rPr>
          <w:b/>
        </w:rPr>
      </w:pPr>
      <w:r w:rsidRPr="002E5571">
        <w:rPr>
          <w:b/>
        </w:rPr>
        <w:t xml:space="preserve">(a) No insurer shall base or vary its claims settlement practices, or its standard of scrutiny and review, upon the claimant's age, gender, income, religion, language, sexual orientation, ancestry, national origin, or physical disability, or upon the territory of </w:t>
      </w:r>
      <w:r>
        <w:rPr>
          <w:b/>
        </w:rPr>
        <w:t>the property or person insured</w:t>
      </w:r>
      <w:r w:rsidR="00C31D9D">
        <w:rPr>
          <w:b/>
        </w:rPr>
        <w:t>; (</w:t>
      </w:r>
      <w:r w:rsidRPr="002E5571">
        <w:rPr>
          <w:b/>
        </w:rPr>
        <w:t>b) As soon as possible,</w:t>
      </w:r>
      <w:r w:rsidR="007661B4" w:rsidRPr="007661B4">
        <w:t xml:space="preserve"> </w:t>
      </w:r>
      <w:r w:rsidR="007661B4" w:rsidRPr="007661B4">
        <w:rPr>
          <w:b/>
        </w:rPr>
        <w:t>but in no event later than forty (40)</w:t>
      </w:r>
      <w:r w:rsidR="007661B4">
        <w:rPr>
          <w:b/>
        </w:rPr>
        <w:t xml:space="preserve"> </w:t>
      </w:r>
      <w:r w:rsidR="007661B4" w:rsidRPr="007661B4">
        <w:rPr>
          <w:b/>
        </w:rPr>
        <w:t>calendar days after receipt by the insurer of proof of claim,</w:t>
      </w:r>
    </w:p>
    <w:p w:rsidR="00F45163" w:rsidRPr="002E5571" w:rsidRDefault="00F45163" w:rsidP="00F45163">
      <w:pPr>
        <w:rPr>
          <w:b/>
        </w:rPr>
      </w:pPr>
      <w:r w:rsidRPr="002E5571">
        <w:rPr>
          <w:b/>
        </w:rPr>
        <w:t xml:space="preserve">Mario Anthony </w:t>
      </w:r>
      <w:proofErr w:type="spellStart"/>
      <w:r w:rsidRPr="002E5571">
        <w:rPr>
          <w:b/>
        </w:rPr>
        <w:t>Sanfilippo</w:t>
      </w:r>
      <w:proofErr w:type="spellEnd"/>
      <w:r>
        <w:t xml:space="preserve"> is the </w:t>
      </w:r>
      <w:r w:rsidRPr="002E5571">
        <w:rPr>
          <w:b/>
        </w:rPr>
        <w:t>tribunal-in-fact and the plaintiff</w:t>
      </w:r>
      <w:r>
        <w:t xml:space="preserve"> in this case. We have personal knowledge of the foregoing facts and are competent to the truth of these facts. </w:t>
      </w:r>
      <w:r w:rsidRPr="002E5571">
        <w:rPr>
          <w:b/>
        </w:rPr>
        <w:t>We declare under penalty of perjury that the foregoing is true and correct, and that this declaration was executed in the county of Riverside, California republic, on _______ /____ /______</w:t>
      </w:r>
    </w:p>
    <w:p w:rsidR="00F45163" w:rsidRDefault="00F45163" w:rsidP="00F45163"/>
    <w:p w:rsidR="00C734DB" w:rsidRDefault="00F45163" w:rsidP="00F45163">
      <w:r>
        <w:t>_______________________________</w:t>
      </w:r>
      <w:r w:rsidR="006C3104">
        <w:t xml:space="preserve">____ (                )  </w:t>
      </w:r>
    </w:p>
    <w:p w:rsidR="00892842" w:rsidRDefault="00892842" w:rsidP="00F45163"/>
    <w:p w:rsidR="00EF5EEA" w:rsidRDefault="00EF5EEA" w:rsidP="00F45163"/>
    <w:p w:rsidR="00EF5EEA" w:rsidRDefault="00EF5EEA" w:rsidP="00F45163"/>
    <w:p w:rsidR="00EF5EEA" w:rsidRDefault="00EF5EEA" w:rsidP="00F45163">
      <w:r>
        <w:t xml:space="preserve">SUPERIOR COURT CASE/CLAIM: </w:t>
      </w:r>
    </w:p>
    <w:p w:rsidR="00EF5EEA" w:rsidRDefault="00EF5EEA" w:rsidP="00F45163">
      <w:r>
        <w:t>REFERANCE NUMBER: CA1199886-3bepiracyfeb6onbond4111269N/now2/6/24approved388800000</w:t>
      </w:r>
      <w:bookmarkStart w:id="0" w:name="_GoBack"/>
      <w:bookmarkEnd w:id="0"/>
    </w:p>
    <w:sectPr w:rsidR="00EF5EE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C37" w:rsidRDefault="00C40C37" w:rsidP="00C734DB">
      <w:pPr>
        <w:spacing w:after="0" w:line="240" w:lineRule="auto"/>
      </w:pPr>
      <w:r>
        <w:separator/>
      </w:r>
    </w:p>
  </w:endnote>
  <w:endnote w:type="continuationSeparator" w:id="0">
    <w:p w:rsidR="00C40C37" w:rsidRDefault="00C40C37" w:rsidP="00C7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50531"/>
      <w:docPartObj>
        <w:docPartGallery w:val="Page Numbers (Bottom of Page)"/>
        <w:docPartUnique/>
      </w:docPartObj>
    </w:sdtPr>
    <w:sdtContent>
      <w:sdt>
        <w:sdtPr>
          <w:id w:val="-1769616900"/>
          <w:docPartObj>
            <w:docPartGallery w:val="Page Numbers (Top of Page)"/>
            <w:docPartUnique/>
          </w:docPartObj>
        </w:sdtPr>
        <w:sdtContent>
          <w:p w:rsidR="004C20E9" w:rsidRDefault="004C20E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5EE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5EEA">
              <w:rPr>
                <w:b/>
                <w:bCs/>
                <w:noProof/>
              </w:rPr>
              <w:t>5</w:t>
            </w:r>
            <w:r>
              <w:rPr>
                <w:b/>
                <w:bCs/>
                <w:sz w:val="24"/>
                <w:szCs w:val="24"/>
              </w:rPr>
              <w:fldChar w:fldCharType="end"/>
            </w:r>
          </w:p>
        </w:sdtContent>
      </w:sdt>
    </w:sdtContent>
  </w:sdt>
  <w:p w:rsidR="004C20E9" w:rsidRDefault="004C2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C37" w:rsidRDefault="00C40C37" w:rsidP="00C734DB">
      <w:pPr>
        <w:spacing w:after="0" w:line="240" w:lineRule="auto"/>
      </w:pPr>
      <w:r>
        <w:separator/>
      </w:r>
    </w:p>
  </w:footnote>
  <w:footnote w:type="continuationSeparator" w:id="0">
    <w:p w:rsidR="00C40C37" w:rsidRDefault="00C40C37" w:rsidP="00C7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E9" w:rsidRPr="00C734DB" w:rsidRDefault="004C20E9" w:rsidP="00C734DB">
    <w:pPr>
      <w:pStyle w:val="Header"/>
      <w:jc w:val="center"/>
      <w:rPr>
        <w:sz w:val="28"/>
        <w:szCs w:val="28"/>
      </w:rPr>
    </w:pPr>
    <w:r w:rsidRPr="00C734DB">
      <w:rPr>
        <w:sz w:val="28"/>
        <w:szCs w:val="28"/>
      </w:rPr>
      <w:t>SUPERIOR COURT CALIFORNIA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DB"/>
    <w:rsid w:val="000000AC"/>
    <w:rsid w:val="00012035"/>
    <w:rsid w:val="00021053"/>
    <w:rsid w:val="00046EAF"/>
    <w:rsid w:val="000B2966"/>
    <w:rsid w:val="000B2E44"/>
    <w:rsid w:val="000D4F7B"/>
    <w:rsid w:val="000E4D84"/>
    <w:rsid w:val="00111778"/>
    <w:rsid w:val="00175CEB"/>
    <w:rsid w:val="001A18E8"/>
    <w:rsid w:val="001C5F55"/>
    <w:rsid w:val="00233C20"/>
    <w:rsid w:val="00283D4C"/>
    <w:rsid w:val="002928DE"/>
    <w:rsid w:val="00293DC1"/>
    <w:rsid w:val="002A305A"/>
    <w:rsid w:val="002E5571"/>
    <w:rsid w:val="003807AA"/>
    <w:rsid w:val="00384CA7"/>
    <w:rsid w:val="003B6626"/>
    <w:rsid w:val="003C0030"/>
    <w:rsid w:val="003E08AD"/>
    <w:rsid w:val="003F692E"/>
    <w:rsid w:val="004100AF"/>
    <w:rsid w:val="00424CB1"/>
    <w:rsid w:val="0046319D"/>
    <w:rsid w:val="004718AA"/>
    <w:rsid w:val="004718B7"/>
    <w:rsid w:val="004761F9"/>
    <w:rsid w:val="004A2909"/>
    <w:rsid w:val="004B3F7B"/>
    <w:rsid w:val="004C20E9"/>
    <w:rsid w:val="004D2657"/>
    <w:rsid w:val="005117C2"/>
    <w:rsid w:val="00532F93"/>
    <w:rsid w:val="00566C71"/>
    <w:rsid w:val="00571592"/>
    <w:rsid w:val="00576DE5"/>
    <w:rsid w:val="005C4BE4"/>
    <w:rsid w:val="005C4DF9"/>
    <w:rsid w:val="005F14D8"/>
    <w:rsid w:val="00607CED"/>
    <w:rsid w:val="00622AFB"/>
    <w:rsid w:val="00625396"/>
    <w:rsid w:val="00645C6D"/>
    <w:rsid w:val="00695017"/>
    <w:rsid w:val="006C3104"/>
    <w:rsid w:val="00704BFF"/>
    <w:rsid w:val="00710FEA"/>
    <w:rsid w:val="00713C5C"/>
    <w:rsid w:val="007661B4"/>
    <w:rsid w:val="007955A9"/>
    <w:rsid w:val="007D3F92"/>
    <w:rsid w:val="00822650"/>
    <w:rsid w:val="00824CDC"/>
    <w:rsid w:val="008672B3"/>
    <w:rsid w:val="00892842"/>
    <w:rsid w:val="008E72E7"/>
    <w:rsid w:val="009247F2"/>
    <w:rsid w:val="00947F84"/>
    <w:rsid w:val="00961143"/>
    <w:rsid w:val="00996632"/>
    <w:rsid w:val="009C7DE2"/>
    <w:rsid w:val="009E72D8"/>
    <w:rsid w:val="00A305F4"/>
    <w:rsid w:val="00A712C4"/>
    <w:rsid w:val="00A73580"/>
    <w:rsid w:val="00AD5C32"/>
    <w:rsid w:val="00AE1E7F"/>
    <w:rsid w:val="00B0275D"/>
    <w:rsid w:val="00B05952"/>
    <w:rsid w:val="00B2694D"/>
    <w:rsid w:val="00B95AD3"/>
    <w:rsid w:val="00C31D9D"/>
    <w:rsid w:val="00C359C5"/>
    <w:rsid w:val="00C40C37"/>
    <w:rsid w:val="00C54EF7"/>
    <w:rsid w:val="00C734DB"/>
    <w:rsid w:val="00C83F3C"/>
    <w:rsid w:val="00CB4854"/>
    <w:rsid w:val="00D2135D"/>
    <w:rsid w:val="00D5015C"/>
    <w:rsid w:val="00DA5EA0"/>
    <w:rsid w:val="00E761B3"/>
    <w:rsid w:val="00EA3E60"/>
    <w:rsid w:val="00EF10D0"/>
    <w:rsid w:val="00EF2AB8"/>
    <w:rsid w:val="00EF5EEA"/>
    <w:rsid w:val="00F26367"/>
    <w:rsid w:val="00F274D9"/>
    <w:rsid w:val="00F45163"/>
    <w:rsid w:val="00F51A31"/>
    <w:rsid w:val="00F73F83"/>
    <w:rsid w:val="00FF5F2A"/>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21823-ED66-4D7D-8A6D-7C2F77F1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4DB"/>
  </w:style>
  <w:style w:type="paragraph" w:styleId="Footer">
    <w:name w:val="footer"/>
    <w:basedOn w:val="Normal"/>
    <w:link w:val="FooterChar"/>
    <w:uiPriority w:val="99"/>
    <w:unhideWhenUsed/>
    <w:rsid w:val="00C73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4DB"/>
  </w:style>
  <w:style w:type="paragraph" w:styleId="BalloonText">
    <w:name w:val="Balloon Text"/>
    <w:basedOn w:val="Normal"/>
    <w:link w:val="BalloonTextChar"/>
    <w:uiPriority w:val="99"/>
    <w:semiHidden/>
    <w:unhideWhenUsed/>
    <w:rsid w:val="00233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7261</TotalTime>
  <Pages>5</Pages>
  <Words>2619</Words>
  <Characters>14933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32</cp:revision>
  <cp:lastPrinted>2024-02-03T21:34:00Z</cp:lastPrinted>
  <dcterms:created xsi:type="dcterms:W3CDTF">2024-01-31T20:24:00Z</dcterms:created>
  <dcterms:modified xsi:type="dcterms:W3CDTF">2024-02-06T20:21:00Z</dcterms:modified>
</cp:coreProperties>
</file>