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DDB" w:rsidRPr="006D5DDB" w:rsidRDefault="006D5DDB" w:rsidP="006D5DDB">
      <w:pPr>
        <w:jc w:val="center"/>
        <w:rPr>
          <w:b/>
        </w:rPr>
      </w:pPr>
      <w:r w:rsidRPr="006D5DDB">
        <w:rPr>
          <w:b/>
        </w:rPr>
        <w:t>NOTICE IN LAW</w:t>
      </w:r>
    </w:p>
    <w:p w:rsidR="009E2866" w:rsidRPr="00E67FBD" w:rsidRDefault="00BD73D6">
      <w:pPr>
        <w:rPr>
          <w:b/>
        </w:rPr>
      </w:pPr>
      <w:r>
        <w:t xml:space="preserve">The </w:t>
      </w:r>
      <w:r w:rsidRPr="004C1A99">
        <w:rPr>
          <w:b/>
        </w:rPr>
        <w:t>Superior court has received</w:t>
      </w:r>
      <w:r>
        <w:t xml:space="preserve"> your </w:t>
      </w:r>
      <w:r w:rsidRPr="00F23464">
        <w:rPr>
          <w:b/>
        </w:rPr>
        <w:t>letter</w:t>
      </w:r>
      <w:r>
        <w:t xml:space="preserve"> and has </w:t>
      </w:r>
      <w:r w:rsidRPr="006D5DDB">
        <w:rPr>
          <w:b/>
        </w:rPr>
        <w:t>many issues with your</w:t>
      </w:r>
      <w:r w:rsidR="00DE1915">
        <w:rPr>
          <w:b/>
        </w:rPr>
        <w:t xml:space="preserve"> understanding</w:t>
      </w:r>
      <w:r w:rsidR="00F23464">
        <w:rPr>
          <w:b/>
        </w:rPr>
        <w:t xml:space="preserve"> of California government code, Cal civil code,</w:t>
      </w:r>
      <w:r w:rsidR="00E67FBD" w:rsidRPr="00E67FBD">
        <w:t xml:space="preserve"> </w:t>
      </w:r>
      <w:r w:rsidR="00E67FBD" w:rsidRPr="00E67FBD">
        <w:rPr>
          <w:b/>
        </w:rPr>
        <w:t>California Code of Civil Procedure</w:t>
      </w:r>
      <w:r w:rsidR="00E67FBD">
        <w:rPr>
          <w:b/>
        </w:rPr>
        <w:t xml:space="preserve">, United States Constitution, Constitution of California Republic, Case history, Title 18, Title 28, </w:t>
      </w:r>
      <w:r w:rsidR="00F23464">
        <w:rPr>
          <w:b/>
        </w:rPr>
        <w:t>Title 26</w:t>
      </w:r>
      <w:r w:rsidR="00E67FBD">
        <w:rPr>
          <w:b/>
        </w:rPr>
        <w:t>,</w:t>
      </w:r>
      <w:r w:rsidR="00F23464">
        <w:rPr>
          <w:b/>
        </w:rPr>
        <w:t xml:space="preserve"> USC Sec 7806;</w:t>
      </w:r>
      <w:r w:rsidR="00DE1915">
        <w:rPr>
          <w:b/>
        </w:rPr>
        <w:t xml:space="preserve"> and your</w:t>
      </w:r>
      <w:r w:rsidRPr="006D5DDB">
        <w:rPr>
          <w:b/>
        </w:rPr>
        <w:t xml:space="preserve"> assessment</w:t>
      </w:r>
      <w:r>
        <w:t xml:space="preserve">. Also the superior court wants to be </w:t>
      </w:r>
      <w:r w:rsidRPr="000D4EC1">
        <w:rPr>
          <w:b/>
        </w:rPr>
        <w:t>clear,</w:t>
      </w:r>
      <w:r>
        <w:t xml:space="preserve"> this court is a </w:t>
      </w:r>
      <w:r w:rsidRPr="006D5DDB">
        <w:rPr>
          <w:b/>
        </w:rPr>
        <w:t>court of competent jurisdiction in law</w:t>
      </w:r>
      <w:r>
        <w:t xml:space="preserve">. This superior court is a </w:t>
      </w:r>
      <w:r w:rsidRPr="00DE1915">
        <w:rPr>
          <w:b/>
        </w:rPr>
        <w:t>court of record</w:t>
      </w:r>
      <w:r>
        <w:t xml:space="preserve"> in its </w:t>
      </w:r>
      <w:r w:rsidRPr="000D4EC1">
        <w:rPr>
          <w:b/>
        </w:rPr>
        <w:t xml:space="preserve">purest </w:t>
      </w:r>
      <w:r>
        <w:t>form</w:t>
      </w:r>
      <w:r w:rsidR="005D57CB">
        <w:t xml:space="preserve">, with a </w:t>
      </w:r>
      <w:r w:rsidR="005D57CB" w:rsidRPr="006D5DDB">
        <w:rPr>
          <w:b/>
        </w:rPr>
        <w:t>tribunal/plaintiff,</w:t>
      </w:r>
      <w:r>
        <w:t xml:space="preserve"> and not an equity or admiralty</w:t>
      </w:r>
      <w:r w:rsidR="005D57CB">
        <w:t xml:space="preserve"> court.</w:t>
      </w:r>
      <w:r w:rsidR="005D57CB" w:rsidRPr="006D5DDB">
        <w:rPr>
          <w:b/>
        </w:rPr>
        <w:t xml:space="preserve"> These points are outlined in the</w:t>
      </w:r>
      <w:r w:rsidR="00F23464">
        <w:rPr>
          <w:b/>
        </w:rPr>
        <w:t xml:space="preserve"> notary</w:t>
      </w:r>
      <w:r w:rsidR="00E67FBD">
        <w:rPr>
          <w:b/>
        </w:rPr>
        <w:t xml:space="preserve"> surety</w:t>
      </w:r>
      <w:r w:rsidR="00F23464">
        <w:rPr>
          <w:b/>
        </w:rPr>
        <w:t xml:space="preserve"> bond</w:t>
      </w:r>
      <w:r w:rsidR="005D57CB" w:rsidRPr="006D5DDB">
        <w:rPr>
          <w:b/>
        </w:rPr>
        <w:t xml:space="preserve"> claim please review</w:t>
      </w:r>
      <w:r w:rsidR="005D57CB">
        <w:t xml:space="preserve">. </w:t>
      </w:r>
      <w:r w:rsidR="005D57CB" w:rsidRPr="000D4EC1">
        <w:rPr>
          <w:b/>
        </w:rPr>
        <w:t xml:space="preserve">Furthermore </w:t>
      </w:r>
      <w:r w:rsidR="005D57CB">
        <w:t xml:space="preserve">there is </w:t>
      </w:r>
      <w:r w:rsidR="005D57CB" w:rsidRPr="006D5DDB">
        <w:rPr>
          <w:b/>
        </w:rPr>
        <w:t>no authority bestowed</w:t>
      </w:r>
      <w:r w:rsidR="005D57CB">
        <w:t xml:space="preserve"> on to </w:t>
      </w:r>
      <w:r w:rsidR="005D57CB" w:rsidRPr="006D5DDB">
        <w:rPr>
          <w:b/>
        </w:rPr>
        <w:t>any</w:t>
      </w:r>
      <w:r w:rsidR="005D57CB">
        <w:t xml:space="preserve"> </w:t>
      </w:r>
      <w:r w:rsidR="00276056" w:rsidRPr="006D5DDB">
        <w:rPr>
          <w:b/>
        </w:rPr>
        <w:t>agency, court, county, city, organization,</w:t>
      </w:r>
      <w:r w:rsidR="00F23464">
        <w:rPr>
          <w:b/>
        </w:rPr>
        <w:t xml:space="preserve"> government</w:t>
      </w:r>
      <w:r w:rsidR="00E67FBD">
        <w:rPr>
          <w:b/>
        </w:rPr>
        <w:t>al</w:t>
      </w:r>
      <w:r w:rsidR="00F23464">
        <w:rPr>
          <w:b/>
        </w:rPr>
        <w:t>,</w:t>
      </w:r>
      <w:r w:rsidR="00276056" w:rsidRPr="006D5DDB">
        <w:rPr>
          <w:b/>
        </w:rPr>
        <w:t xml:space="preserve"> insurance, or surety</w:t>
      </w:r>
      <w:r w:rsidR="00276056">
        <w:t xml:space="preserve"> above a </w:t>
      </w:r>
      <w:r w:rsidR="00276056" w:rsidRPr="006D5DDB">
        <w:rPr>
          <w:b/>
        </w:rPr>
        <w:t>superior court with competent</w:t>
      </w:r>
      <w:r w:rsidR="00276056">
        <w:t xml:space="preserve"> </w:t>
      </w:r>
      <w:r w:rsidR="00276056" w:rsidRPr="006D5DDB">
        <w:rPr>
          <w:b/>
        </w:rPr>
        <w:t>jurisdiction.</w:t>
      </w:r>
      <w:r w:rsidR="00276056">
        <w:t xml:space="preserve"> This superior court is </w:t>
      </w:r>
      <w:r w:rsidR="00276056" w:rsidRPr="006D5DDB">
        <w:rPr>
          <w:b/>
        </w:rPr>
        <w:t>not seeking opinions</w:t>
      </w:r>
      <w:r w:rsidR="00276056">
        <w:t xml:space="preserve">, </w:t>
      </w:r>
      <w:r w:rsidR="00963653">
        <w:t xml:space="preserve">finding, </w:t>
      </w:r>
      <w:r w:rsidR="00F23464">
        <w:t>and rulings</w:t>
      </w:r>
      <w:r w:rsidR="00963653">
        <w:t xml:space="preserve"> from past </w:t>
      </w:r>
      <w:r w:rsidR="00963653" w:rsidRPr="000D4EC1">
        <w:rPr>
          <w:b/>
        </w:rPr>
        <w:t>non judicial case history</w:t>
      </w:r>
      <w:r w:rsidR="00DE1915">
        <w:t>,</w:t>
      </w:r>
      <w:r w:rsidR="00F23464">
        <w:t xml:space="preserve"> which all amount</w:t>
      </w:r>
      <w:r w:rsidR="00E67FBD">
        <w:t>s</w:t>
      </w:r>
      <w:r w:rsidR="00963653">
        <w:t xml:space="preserve"> to hearsay and is of little significance. You</w:t>
      </w:r>
      <w:r w:rsidR="008B00DE">
        <w:t>r notice to a claim response has</w:t>
      </w:r>
      <w:r w:rsidR="00963653">
        <w:t xml:space="preserve"> outlined many </w:t>
      </w:r>
      <w:r w:rsidR="00963653" w:rsidRPr="006D5DDB">
        <w:rPr>
          <w:b/>
        </w:rPr>
        <w:t>California civil codes and regulations</w:t>
      </w:r>
      <w:r w:rsidR="00963653">
        <w:t xml:space="preserve"> used</w:t>
      </w:r>
      <w:r w:rsidR="00DE1915">
        <w:t xml:space="preserve"> by you</w:t>
      </w:r>
      <w:r w:rsidR="00963653">
        <w:t xml:space="preserve"> to make </w:t>
      </w:r>
      <w:r w:rsidR="00963653" w:rsidRPr="00F23464">
        <w:t>your</w:t>
      </w:r>
      <w:r w:rsidR="00F23464">
        <w:rPr>
          <w:b/>
        </w:rPr>
        <w:t xml:space="preserve"> </w:t>
      </w:r>
      <w:r w:rsidR="00CF3DF3">
        <w:rPr>
          <w:b/>
        </w:rPr>
        <w:t xml:space="preserve">negligent </w:t>
      </w:r>
      <w:r w:rsidR="000D4EC1">
        <w:rPr>
          <w:b/>
        </w:rPr>
        <w:t>assessment error and</w:t>
      </w:r>
      <w:r w:rsidR="00963653" w:rsidRPr="006D5DDB">
        <w:rPr>
          <w:b/>
        </w:rPr>
        <w:t xml:space="preserve"> decision</w:t>
      </w:r>
      <w:r w:rsidR="000D4EC1">
        <w:rPr>
          <w:b/>
        </w:rPr>
        <w:t>.</w:t>
      </w:r>
      <w:r w:rsidR="00DE1915">
        <w:rPr>
          <w:b/>
        </w:rPr>
        <w:t xml:space="preserve"> </w:t>
      </w:r>
      <w:r w:rsidR="000D4EC1">
        <w:rPr>
          <w:b/>
        </w:rPr>
        <w:t>Your</w:t>
      </w:r>
      <w:r w:rsidR="00DE1915">
        <w:rPr>
          <w:b/>
        </w:rPr>
        <w:t xml:space="preserve"> understanding of the California</w:t>
      </w:r>
      <w:r w:rsidR="00CF3DF3">
        <w:rPr>
          <w:b/>
        </w:rPr>
        <w:t xml:space="preserve"> government code, Cal</w:t>
      </w:r>
      <w:r w:rsidR="00DE1915">
        <w:rPr>
          <w:b/>
        </w:rPr>
        <w:t xml:space="preserve"> civil code</w:t>
      </w:r>
      <w:r w:rsidR="00CF3DF3">
        <w:rPr>
          <w:b/>
        </w:rPr>
        <w:t>,</w:t>
      </w:r>
      <w:r w:rsidR="00E67FBD" w:rsidRPr="00E67FBD">
        <w:t xml:space="preserve"> </w:t>
      </w:r>
      <w:r w:rsidR="00E67FBD" w:rsidRPr="00E67FBD">
        <w:rPr>
          <w:b/>
        </w:rPr>
        <w:t>California Code of Civil Procedure, United States Constitution, Constitution of California Republic, Ca</w:t>
      </w:r>
      <w:r w:rsidR="00E67FBD">
        <w:rPr>
          <w:b/>
        </w:rPr>
        <w:t xml:space="preserve">se history, Title 18, Title 28, </w:t>
      </w:r>
      <w:r w:rsidR="00CF3DF3">
        <w:rPr>
          <w:b/>
        </w:rPr>
        <w:t xml:space="preserve"> and Title 26</w:t>
      </w:r>
      <w:r w:rsidR="00E67FBD">
        <w:rPr>
          <w:b/>
        </w:rPr>
        <w:t>,</w:t>
      </w:r>
      <w:r w:rsidR="00CF3DF3">
        <w:rPr>
          <w:b/>
        </w:rPr>
        <w:t xml:space="preserve"> USC SEC 7860;</w:t>
      </w:r>
      <w:r w:rsidR="00DE1915">
        <w:rPr>
          <w:b/>
        </w:rPr>
        <w:t xml:space="preserve"> is in question. </w:t>
      </w:r>
      <w:r w:rsidR="008B00DE">
        <w:t xml:space="preserve">The </w:t>
      </w:r>
      <w:r w:rsidR="008B00DE" w:rsidRPr="00387CD2">
        <w:rPr>
          <w:b/>
        </w:rPr>
        <w:t>superior court</w:t>
      </w:r>
      <w:r w:rsidR="008B00DE">
        <w:t xml:space="preserve"> will now </w:t>
      </w:r>
      <w:r w:rsidR="008B00DE" w:rsidRPr="006D5DDB">
        <w:rPr>
          <w:b/>
        </w:rPr>
        <w:t>out-line your</w:t>
      </w:r>
      <w:r w:rsidR="00CF3DF3">
        <w:rPr>
          <w:b/>
        </w:rPr>
        <w:t xml:space="preserve"> negligent</w:t>
      </w:r>
      <w:r w:rsidR="008B00DE" w:rsidRPr="006D5DDB">
        <w:rPr>
          <w:b/>
        </w:rPr>
        <w:t xml:space="preserve"> failures in judgement</w:t>
      </w:r>
      <w:r w:rsidR="008B00DE">
        <w:t xml:space="preserve"> and </w:t>
      </w:r>
      <w:r w:rsidR="008B00DE" w:rsidRPr="00CC5072">
        <w:rPr>
          <w:b/>
        </w:rPr>
        <w:t>provide in law</w:t>
      </w:r>
      <w:r w:rsidR="008B00DE">
        <w:t xml:space="preserve"> the </w:t>
      </w:r>
      <w:r w:rsidR="008B00DE" w:rsidRPr="006D5DDB">
        <w:rPr>
          <w:b/>
        </w:rPr>
        <w:t>clear irrefutable</w:t>
      </w:r>
      <w:r w:rsidR="00DE1915">
        <w:rPr>
          <w:b/>
        </w:rPr>
        <w:t xml:space="preserve">, unchallengeable, acceptance, </w:t>
      </w:r>
      <w:r w:rsidR="00DE1915" w:rsidRPr="006D5DDB">
        <w:rPr>
          <w:b/>
        </w:rPr>
        <w:t>proof</w:t>
      </w:r>
      <w:r w:rsidR="008B00DE" w:rsidRPr="006D5DDB">
        <w:rPr>
          <w:b/>
        </w:rPr>
        <w:t xml:space="preserve"> of the</w:t>
      </w:r>
      <w:r w:rsidR="00F23464">
        <w:rPr>
          <w:b/>
        </w:rPr>
        <w:t xml:space="preserve"> notary bond</w:t>
      </w:r>
      <w:r w:rsidR="008B00DE" w:rsidRPr="006D5DDB">
        <w:rPr>
          <w:b/>
        </w:rPr>
        <w:t xml:space="preserve"> claim.</w:t>
      </w:r>
      <w:r w:rsidR="008B00DE">
        <w:t xml:space="preserve">    </w:t>
      </w:r>
      <w:r w:rsidR="00963653">
        <w:t xml:space="preserve">  </w:t>
      </w:r>
      <w:r>
        <w:t xml:space="preserve">   </w:t>
      </w:r>
    </w:p>
    <w:p w:rsidR="00DD42BF" w:rsidRPr="00574595" w:rsidRDefault="00DD42BF" w:rsidP="00DD42BF">
      <w:pPr>
        <w:spacing w:line="240" w:lineRule="auto"/>
        <w:contextualSpacing/>
        <w:rPr>
          <w:b/>
        </w:rPr>
      </w:pPr>
      <w:r w:rsidRPr="00574595">
        <w:rPr>
          <w:b/>
        </w:rPr>
        <w:t>RE: Notary: Amy Rasmussen</w:t>
      </w:r>
    </w:p>
    <w:p w:rsidR="00DD42BF" w:rsidRPr="00574595" w:rsidRDefault="00DD42BF" w:rsidP="00DD42BF">
      <w:pPr>
        <w:spacing w:line="240" w:lineRule="auto"/>
        <w:contextualSpacing/>
        <w:rPr>
          <w:b/>
        </w:rPr>
      </w:pPr>
      <w:r w:rsidRPr="00574595">
        <w:rPr>
          <w:b/>
        </w:rPr>
        <w:t>Surety: Merchants Bonding Company (Mutual)</w:t>
      </w:r>
    </w:p>
    <w:p w:rsidR="00DD42BF" w:rsidRPr="00574595" w:rsidRDefault="00DD42BF" w:rsidP="00DD42BF">
      <w:pPr>
        <w:spacing w:line="240" w:lineRule="auto"/>
        <w:contextualSpacing/>
        <w:rPr>
          <w:b/>
        </w:rPr>
      </w:pPr>
      <w:r w:rsidRPr="00574595">
        <w:rPr>
          <w:b/>
        </w:rPr>
        <w:t>Bond No.: 41112697N</w:t>
      </w:r>
    </w:p>
    <w:p w:rsidR="0067486C" w:rsidRPr="0067486C" w:rsidRDefault="00DD42BF" w:rsidP="00DD42BF">
      <w:pPr>
        <w:spacing w:line="240" w:lineRule="auto"/>
        <w:contextualSpacing/>
      </w:pPr>
      <w:r>
        <w:t>Bond Amt.: $15,000.00</w:t>
      </w:r>
      <w:r w:rsidR="0067486C">
        <w:t>; See</w:t>
      </w:r>
      <w:r w:rsidR="0067486C" w:rsidRPr="0067486C">
        <w:t xml:space="preserve"> </w:t>
      </w:r>
      <w:r w:rsidR="0067486C" w:rsidRPr="007634BD">
        <w:rPr>
          <w:b/>
        </w:rPr>
        <w:t>California code of civil procedure</w:t>
      </w:r>
      <w:r w:rsidR="0067486C" w:rsidRPr="0067486C">
        <w:t xml:space="preserve"> section </w:t>
      </w:r>
      <w:r w:rsidR="0067486C" w:rsidRPr="0067486C">
        <w:rPr>
          <w:b/>
        </w:rPr>
        <w:t>996.240 (a) (b); &amp; 996.430. (a)(b</w:t>
      </w:r>
      <w:r w:rsidR="0067486C">
        <w:t xml:space="preserve">) </w:t>
      </w:r>
      <w:r w:rsidR="0067486C" w:rsidRPr="0067486C">
        <w:t xml:space="preserve">  </w:t>
      </w:r>
    </w:p>
    <w:p w:rsidR="00DD42BF" w:rsidRPr="00574595" w:rsidRDefault="00DD42BF" w:rsidP="00DD42BF">
      <w:pPr>
        <w:spacing w:line="240" w:lineRule="auto"/>
        <w:contextualSpacing/>
        <w:rPr>
          <w:b/>
        </w:rPr>
      </w:pPr>
      <w:r w:rsidRPr="00574595">
        <w:rPr>
          <w:b/>
        </w:rPr>
        <w:t>Claimant: Mario Anthony Sanfilippo</w:t>
      </w:r>
    </w:p>
    <w:p w:rsidR="00DD42BF" w:rsidRPr="00574595" w:rsidRDefault="00DD42BF" w:rsidP="00DD42BF">
      <w:pPr>
        <w:spacing w:line="240" w:lineRule="auto"/>
        <w:contextualSpacing/>
        <w:rPr>
          <w:b/>
        </w:rPr>
      </w:pPr>
      <w:r w:rsidRPr="00574595">
        <w:rPr>
          <w:b/>
        </w:rPr>
        <w:t>Claim No.: CA1199886</w:t>
      </w:r>
      <w:r w:rsidRPr="00574595">
        <w:rPr>
          <w:b/>
        </w:rPr>
        <w:cr/>
      </w:r>
    </w:p>
    <w:p w:rsidR="00C75FEC" w:rsidRDefault="00BD5579" w:rsidP="00DD42BF">
      <w:pPr>
        <w:spacing w:line="240" w:lineRule="auto"/>
        <w:contextualSpacing/>
      </w:pPr>
      <w:r w:rsidRPr="008E3B7C">
        <w:rPr>
          <w:b/>
        </w:rPr>
        <w:t>The Superior court</w:t>
      </w:r>
      <w:r>
        <w:t xml:space="preserve"> will advise you</w:t>
      </w:r>
      <w:r w:rsidR="00BA38D1">
        <w:t xml:space="preserve"> that</w:t>
      </w:r>
      <w:r>
        <w:t xml:space="preserve"> </w:t>
      </w:r>
      <w:r w:rsidRPr="008757C8">
        <w:rPr>
          <w:b/>
        </w:rPr>
        <w:t>once the principal is appointed a notary public</w:t>
      </w:r>
      <w:r>
        <w:t xml:space="preserve"> by the secretary of state the </w:t>
      </w:r>
      <w:r w:rsidRPr="008757C8">
        <w:rPr>
          <w:b/>
        </w:rPr>
        <w:t>principal is required</w:t>
      </w:r>
      <w:r>
        <w:t xml:space="preserve"> to file an </w:t>
      </w:r>
      <w:r w:rsidRPr="008757C8">
        <w:rPr>
          <w:b/>
        </w:rPr>
        <w:t>official bond</w:t>
      </w:r>
      <w:r w:rsidR="00EF3D89" w:rsidRPr="008757C8">
        <w:rPr>
          <w:b/>
        </w:rPr>
        <w:t xml:space="preserve"> and</w:t>
      </w:r>
      <w:r w:rsidRPr="008757C8">
        <w:rPr>
          <w:b/>
        </w:rPr>
        <w:t xml:space="preserve"> oath of office</w:t>
      </w:r>
      <w:r w:rsidR="00EF3D89">
        <w:t xml:space="preserve">. </w:t>
      </w:r>
      <w:r w:rsidR="00C75FEC">
        <w:t xml:space="preserve">The superior court </w:t>
      </w:r>
      <w:r w:rsidR="00C75FEC" w:rsidRPr="00C75FEC">
        <w:rPr>
          <w:b/>
        </w:rPr>
        <w:t>will start</w:t>
      </w:r>
      <w:r w:rsidR="00BA38D1">
        <w:rPr>
          <w:b/>
        </w:rPr>
        <w:t xml:space="preserve"> questioning your reasoning of the duty of a public notary</w:t>
      </w:r>
      <w:r>
        <w:t xml:space="preserve"> </w:t>
      </w:r>
      <w:r w:rsidR="00C75FEC" w:rsidRPr="00C75FEC">
        <w:rPr>
          <w:b/>
        </w:rPr>
        <w:t>appointment by secretary of state</w:t>
      </w:r>
      <w:r w:rsidR="00BA38D1">
        <w:t xml:space="preserve">. Then we </w:t>
      </w:r>
      <w:r w:rsidR="00C75FEC">
        <w:t>follow</w:t>
      </w:r>
      <w:r w:rsidR="00BA38D1">
        <w:t xml:space="preserve"> up</w:t>
      </w:r>
      <w:r w:rsidR="00C75FEC">
        <w:t xml:space="preserve"> with </w:t>
      </w:r>
      <w:r w:rsidR="00C75FEC" w:rsidRPr="00C75FEC">
        <w:rPr>
          <w:b/>
        </w:rPr>
        <w:t>filling</w:t>
      </w:r>
      <w:r w:rsidR="00BA38D1">
        <w:rPr>
          <w:b/>
        </w:rPr>
        <w:t xml:space="preserve"> notary surety</w:t>
      </w:r>
      <w:r w:rsidR="00C75FEC" w:rsidRPr="00C75FEC">
        <w:rPr>
          <w:b/>
        </w:rPr>
        <w:t xml:space="preserve"> bond and oath</w:t>
      </w:r>
      <w:r w:rsidR="00BA38D1">
        <w:rPr>
          <w:b/>
        </w:rPr>
        <w:t xml:space="preserve"> of office</w:t>
      </w:r>
      <w:r w:rsidR="00C75FEC" w:rsidRPr="00C75FEC">
        <w:rPr>
          <w:b/>
        </w:rPr>
        <w:t xml:space="preserve"> both</w:t>
      </w:r>
      <w:r w:rsidR="00BA38D1">
        <w:rPr>
          <w:b/>
        </w:rPr>
        <w:t xml:space="preserve"> of</w:t>
      </w:r>
      <w:r w:rsidR="00C75FEC">
        <w:rPr>
          <w:b/>
        </w:rPr>
        <w:t xml:space="preserve"> these instruments</w:t>
      </w:r>
      <w:r w:rsidR="00C75FEC">
        <w:t xml:space="preserve"> are </w:t>
      </w:r>
      <w:r w:rsidR="00C75FEC" w:rsidRPr="00D51492">
        <w:rPr>
          <w:b/>
        </w:rPr>
        <w:t>together</w:t>
      </w:r>
      <w:r w:rsidR="00C75FEC">
        <w:t xml:space="preserve"> and have </w:t>
      </w:r>
      <w:r w:rsidR="00C75FEC" w:rsidRPr="008757C8">
        <w:rPr>
          <w:b/>
        </w:rPr>
        <w:t xml:space="preserve">a nexus </w:t>
      </w:r>
      <w:r w:rsidR="00C75FEC">
        <w:t xml:space="preserve">to each other. </w:t>
      </w:r>
      <w:r w:rsidR="00C75FEC" w:rsidRPr="00C75FEC">
        <w:rPr>
          <w:b/>
        </w:rPr>
        <w:t>Please review; generally, a nexus refers to a connection.</w:t>
      </w:r>
      <w:r w:rsidR="00C75FEC">
        <w:t xml:space="preserve"> </w:t>
      </w:r>
    </w:p>
    <w:p w:rsidR="00C75FEC" w:rsidRDefault="00C75FEC" w:rsidP="00DD42BF">
      <w:pPr>
        <w:spacing w:line="240" w:lineRule="auto"/>
        <w:contextualSpacing/>
      </w:pPr>
    </w:p>
    <w:p w:rsidR="00C75FEC" w:rsidRPr="0055149C" w:rsidRDefault="004E6BA6" w:rsidP="00DD42BF">
      <w:pPr>
        <w:spacing w:line="240" w:lineRule="auto"/>
        <w:contextualSpacing/>
        <w:rPr>
          <w:b/>
        </w:rPr>
      </w:pPr>
      <w:r w:rsidRPr="000D29C1">
        <w:t>The</w:t>
      </w:r>
      <w:r w:rsidRPr="000D29C1">
        <w:rPr>
          <w:b/>
        </w:rPr>
        <w:t xml:space="preserve"> appointment</w:t>
      </w:r>
      <w:r w:rsidRPr="000D29C1">
        <w:t xml:space="preserve"> by the </w:t>
      </w:r>
      <w:r w:rsidRPr="000D29C1">
        <w:rPr>
          <w:b/>
        </w:rPr>
        <w:t>sectary of state</w:t>
      </w:r>
      <w:r w:rsidRPr="000D29C1">
        <w:t xml:space="preserve"> is outline</w:t>
      </w:r>
      <w:r w:rsidR="00D51492">
        <w:t>d</w:t>
      </w:r>
      <w:r w:rsidRPr="000D29C1">
        <w:t xml:space="preserve"> in</w:t>
      </w:r>
      <w:r w:rsidRPr="006D426B">
        <w:t xml:space="preserve"> </w:t>
      </w:r>
      <w:r w:rsidR="00D51492">
        <w:rPr>
          <w:b/>
        </w:rPr>
        <w:t xml:space="preserve">California </w:t>
      </w:r>
      <w:r w:rsidRPr="006D426B">
        <w:rPr>
          <w:b/>
        </w:rPr>
        <w:t xml:space="preserve">Government Code - GOV § 8202.5 </w:t>
      </w:r>
    </w:p>
    <w:p w:rsidR="00225E1B" w:rsidRDefault="00225E1B" w:rsidP="00DD42BF">
      <w:pPr>
        <w:spacing w:line="240" w:lineRule="auto"/>
        <w:contextualSpacing/>
      </w:pPr>
      <w:r>
        <w:rPr>
          <w:b/>
        </w:rPr>
        <w:t>P</w:t>
      </w:r>
      <w:r w:rsidR="004E6BA6" w:rsidRPr="00225E1B">
        <w:rPr>
          <w:b/>
        </w:rPr>
        <w:t>lease review;</w:t>
      </w:r>
      <w:r w:rsidR="004E6BA6">
        <w:t xml:space="preserve"> </w:t>
      </w:r>
      <w:r w:rsidR="004E6BA6" w:rsidRPr="004E6BA6">
        <w:rPr>
          <w:b/>
        </w:rPr>
        <w:t>The Secretary of</w:t>
      </w:r>
      <w:r w:rsidR="004E6BA6" w:rsidRPr="004E6BA6">
        <w:t xml:space="preserve"> </w:t>
      </w:r>
      <w:r w:rsidR="004E6BA6" w:rsidRPr="004E6BA6">
        <w:rPr>
          <w:b/>
        </w:rPr>
        <w:t xml:space="preserve">State </w:t>
      </w:r>
      <w:r w:rsidR="004E6BA6" w:rsidRPr="004E6BA6">
        <w:t xml:space="preserve">may </w:t>
      </w:r>
      <w:r w:rsidR="004E6BA6" w:rsidRPr="00D51492">
        <w:rPr>
          <w:b/>
        </w:rPr>
        <w:t>appoint and commission</w:t>
      </w:r>
      <w:r w:rsidR="004E6BA6" w:rsidRPr="004E6BA6">
        <w:t xml:space="preserve"> the number of state, city, </w:t>
      </w:r>
      <w:r w:rsidR="00BA38D1">
        <w:t>“</w:t>
      </w:r>
      <w:r w:rsidR="004E6BA6" w:rsidRPr="004E6BA6">
        <w:rPr>
          <w:b/>
        </w:rPr>
        <w:t>county</w:t>
      </w:r>
      <w:r w:rsidR="00220A5F">
        <w:rPr>
          <w:b/>
        </w:rPr>
        <w:t>”</w:t>
      </w:r>
      <w:r w:rsidR="004E6BA6" w:rsidRPr="004E6BA6">
        <w:rPr>
          <w:b/>
        </w:rPr>
        <w:t>,</w:t>
      </w:r>
      <w:r w:rsidR="004E6BA6" w:rsidRPr="004E6BA6">
        <w:t xml:space="preserve"> and public school district </w:t>
      </w:r>
      <w:r w:rsidR="004E6BA6" w:rsidRPr="00361815">
        <w:rPr>
          <w:b/>
        </w:rPr>
        <w:t>employees as notaries public</w:t>
      </w:r>
      <w:r w:rsidR="004E6BA6" w:rsidRPr="004E6BA6">
        <w:t xml:space="preserve"> </w:t>
      </w:r>
      <w:r w:rsidR="004E6BA6" w:rsidRPr="00C75FEC">
        <w:rPr>
          <w:b/>
        </w:rPr>
        <w:t>to act</w:t>
      </w:r>
      <w:r w:rsidR="004E6BA6" w:rsidRPr="004E6BA6">
        <w:t xml:space="preserve"> </w:t>
      </w:r>
      <w:r w:rsidR="004E6BA6" w:rsidRPr="000D29C1">
        <w:rPr>
          <w:b/>
        </w:rPr>
        <w:t>for and</w:t>
      </w:r>
      <w:r w:rsidR="004E6BA6" w:rsidRPr="004E6BA6">
        <w:t xml:space="preserve"> </w:t>
      </w:r>
      <w:r w:rsidR="004E6BA6" w:rsidRPr="00C75FEC">
        <w:rPr>
          <w:b/>
        </w:rPr>
        <w:t xml:space="preserve">on behalf of the </w:t>
      </w:r>
      <w:r w:rsidR="0052076D">
        <w:rPr>
          <w:b/>
        </w:rPr>
        <w:t>“</w:t>
      </w:r>
      <w:r w:rsidR="004E6BA6" w:rsidRPr="00C75FEC">
        <w:rPr>
          <w:b/>
        </w:rPr>
        <w:t>governmental entity</w:t>
      </w:r>
      <w:r w:rsidR="00D51492">
        <w:rPr>
          <w:b/>
        </w:rPr>
        <w:t>”</w:t>
      </w:r>
      <w:r w:rsidR="004E6BA6" w:rsidRPr="004E6BA6">
        <w:t xml:space="preserve"> for which </w:t>
      </w:r>
      <w:r w:rsidR="004E6BA6" w:rsidRPr="000D29C1">
        <w:rPr>
          <w:b/>
        </w:rPr>
        <w:t xml:space="preserve">appointed </w:t>
      </w:r>
      <w:r w:rsidR="004E6BA6" w:rsidRPr="004E6BA6">
        <w:t xml:space="preserve">which the </w:t>
      </w:r>
      <w:r w:rsidR="004E6BA6" w:rsidRPr="00C75FEC">
        <w:rPr>
          <w:b/>
        </w:rPr>
        <w:t>Secretary of State deems proper.</w:t>
      </w:r>
      <w:r w:rsidR="004E6BA6">
        <w:t xml:space="preserve"> </w:t>
      </w:r>
    </w:p>
    <w:p w:rsidR="00361815" w:rsidRDefault="00361815" w:rsidP="00DD42BF">
      <w:pPr>
        <w:spacing w:line="240" w:lineRule="auto"/>
        <w:contextualSpacing/>
      </w:pPr>
    </w:p>
    <w:p w:rsidR="00BB1606" w:rsidRPr="0055149C" w:rsidRDefault="00361815" w:rsidP="00DD42BF">
      <w:pPr>
        <w:spacing w:line="240" w:lineRule="auto"/>
        <w:contextualSpacing/>
      </w:pPr>
      <w:r>
        <w:t xml:space="preserve">The </w:t>
      </w:r>
      <w:r w:rsidRPr="009D03F6">
        <w:rPr>
          <w:b/>
        </w:rPr>
        <w:t>Superior Court will further</w:t>
      </w:r>
      <w:r>
        <w:t xml:space="preserve"> define </w:t>
      </w:r>
      <w:r w:rsidRPr="00361815">
        <w:rPr>
          <w:b/>
        </w:rPr>
        <w:t>“county”</w:t>
      </w:r>
      <w:r>
        <w:t xml:space="preserve"> and or </w:t>
      </w:r>
      <w:r w:rsidRPr="00361815">
        <w:rPr>
          <w:b/>
        </w:rPr>
        <w:t>“local agency”</w:t>
      </w:r>
      <w:r w:rsidR="00C86703">
        <w:rPr>
          <w:b/>
        </w:rPr>
        <w:t xml:space="preserve"> </w:t>
      </w:r>
      <w:r w:rsidR="00C86703">
        <w:t>and “</w:t>
      </w:r>
      <w:r w:rsidR="00C86703" w:rsidRPr="00C86703">
        <w:rPr>
          <w:b/>
        </w:rPr>
        <w:t>legislative body”</w:t>
      </w:r>
      <w:r w:rsidR="00BB1606">
        <w:rPr>
          <w:b/>
        </w:rPr>
        <w:t xml:space="preserve"> </w:t>
      </w:r>
      <w:r w:rsidR="00BB1606" w:rsidRPr="00BB1606">
        <w:t>or</w:t>
      </w:r>
      <w:r w:rsidR="00BB1606">
        <w:rPr>
          <w:b/>
        </w:rPr>
        <w:t xml:space="preserve"> “entity”</w:t>
      </w:r>
      <w:r w:rsidR="00C86703" w:rsidRPr="00C86703">
        <w:rPr>
          <w:b/>
        </w:rPr>
        <w:t xml:space="preserve"> </w:t>
      </w:r>
      <w:r w:rsidR="00C86703" w:rsidRPr="00E64631">
        <w:rPr>
          <w:b/>
        </w:rPr>
        <w:t>which</w:t>
      </w:r>
      <w:r w:rsidR="00C86703">
        <w:t xml:space="preserve"> the </w:t>
      </w:r>
      <w:r w:rsidR="00C86703" w:rsidRPr="00D51492">
        <w:rPr>
          <w:b/>
        </w:rPr>
        <w:t>county of riverside California</w:t>
      </w:r>
      <w:r w:rsidR="00C86703">
        <w:t xml:space="preserve"> would </w:t>
      </w:r>
      <w:r w:rsidR="00C86703" w:rsidRPr="00E64631">
        <w:rPr>
          <w:b/>
        </w:rPr>
        <w:t>fall under</w:t>
      </w:r>
      <w:r w:rsidR="00BB1606">
        <w:t xml:space="preserve"> and the </w:t>
      </w:r>
      <w:r w:rsidR="00BB1606" w:rsidRPr="000D29C1">
        <w:rPr>
          <w:b/>
        </w:rPr>
        <w:t>principal an</w:t>
      </w:r>
      <w:r w:rsidR="00C86703" w:rsidRPr="000D29C1">
        <w:rPr>
          <w:b/>
        </w:rPr>
        <w:t xml:space="preserve"> employee thereof</w:t>
      </w:r>
      <w:r w:rsidR="00C86703">
        <w:t>.</w:t>
      </w:r>
      <w:r w:rsidR="0055149C">
        <w:t xml:space="preserve"> </w:t>
      </w:r>
      <w:r w:rsidR="00C86703">
        <w:t>This</w:t>
      </w:r>
      <w:r>
        <w:t xml:space="preserve"> is illustrated </w:t>
      </w:r>
      <w:r w:rsidRPr="006D426B">
        <w:rPr>
          <w:b/>
        </w:rPr>
        <w:t xml:space="preserve">in California Code, Government Code - GOV § 7920.510; (a) (i) (j); </w:t>
      </w:r>
    </w:p>
    <w:p w:rsidR="00BB1606" w:rsidRDefault="00BB1606" w:rsidP="00DD42BF">
      <w:pPr>
        <w:spacing w:line="240" w:lineRule="auto"/>
        <w:contextualSpacing/>
      </w:pPr>
      <w:r w:rsidRPr="006D426B">
        <w:rPr>
          <w:b/>
        </w:rPr>
        <w:t>Cal- code- GOV § 7920.510;</w:t>
      </w:r>
      <w:r w:rsidRPr="00BB1606">
        <w:t xml:space="preserve"> </w:t>
      </w:r>
      <w:r w:rsidR="00361815" w:rsidRPr="00220A5F">
        <w:rPr>
          <w:b/>
        </w:rPr>
        <w:t>(a)</w:t>
      </w:r>
      <w:r w:rsidR="00361815" w:rsidRPr="00361815">
        <w:t xml:space="preserve"> </w:t>
      </w:r>
      <w:r w:rsidR="00361815" w:rsidRPr="00963732">
        <w:rPr>
          <w:b/>
        </w:rPr>
        <w:t>A county</w:t>
      </w:r>
      <w:r w:rsidR="00361815" w:rsidRPr="00220A5F">
        <w:rPr>
          <w:b/>
        </w:rPr>
        <w:t>. (i)</w:t>
      </w:r>
      <w:r w:rsidR="00361815" w:rsidRPr="00361815">
        <w:t xml:space="preserve"> Another </w:t>
      </w:r>
      <w:r w:rsidR="00361815" w:rsidRPr="00963732">
        <w:rPr>
          <w:b/>
        </w:rPr>
        <w:t>local public agency</w:t>
      </w:r>
      <w:r w:rsidR="00361815" w:rsidRPr="00220A5F">
        <w:rPr>
          <w:b/>
        </w:rPr>
        <w:t>. (j)</w:t>
      </w:r>
      <w:r w:rsidR="00361815" w:rsidRPr="00361815">
        <w:t xml:space="preserve"> An </w:t>
      </w:r>
      <w:r w:rsidR="00D51492">
        <w:t>“</w:t>
      </w:r>
      <w:r w:rsidR="00361815" w:rsidRPr="008E3B7C">
        <w:rPr>
          <w:b/>
        </w:rPr>
        <w:t>entity</w:t>
      </w:r>
      <w:r w:rsidR="00D51492">
        <w:rPr>
          <w:b/>
        </w:rPr>
        <w:t>”</w:t>
      </w:r>
      <w:r w:rsidR="00361815" w:rsidRPr="008E3B7C">
        <w:rPr>
          <w:b/>
        </w:rPr>
        <w:t xml:space="preserve"> </w:t>
      </w:r>
      <w:r w:rsidR="00361815" w:rsidRPr="00361815">
        <w:t xml:space="preserve">that is a </w:t>
      </w:r>
      <w:r w:rsidR="00361815" w:rsidRPr="00C86703">
        <w:rPr>
          <w:b/>
        </w:rPr>
        <w:t>legislative body</w:t>
      </w:r>
      <w:r w:rsidR="00361815" w:rsidRPr="00361815">
        <w:t xml:space="preserve"> of a </w:t>
      </w:r>
      <w:r w:rsidR="00361815" w:rsidRPr="00C86703">
        <w:rPr>
          <w:b/>
        </w:rPr>
        <w:t>local agency</w:t>
      </w:r>
      <w:r w:rsidR="00361815" w:rsidRPr="00361815">
        <w:t xml:space="preserve"> pursuant to subdivision </w:t>
      </w:r>
      <w:r w:rsidR="00361815" w:rsidRPr="00C86703">
        <w:rPr>
          <w:b/>
        </w:rPr>
        <w:t>(c)</w:t>
      </w:r>
      <w:r w:rsidR="00361815" w:rsidRPr="00361815">
        <w:t xml:space="preserve"> or </w:t>
      </w:r>
      <w:r w:rsidR="00361815" w:rsidRPr="00C86703">
        <w:rPr>
          <w:b/>
        </w:rPr>
        <w:t>(d)</w:t>
      </w:r>
      <w:r w:rsidR="00361815" w:rsidRPr="00361815">
        <w:t xml:space="preserve"> of </w:t>
      </w:r>
      <w:r w:rsidR="00361815" w:rsidRPr="004B77FE">
        <w:rPr>
          <w:b/>
        </w:rPr>
        <w:t>Section 54952</w:t>
      </w:r>
      <w:r w:rsidR="00C86703" w:rsidRPr="004B77FE">
        <w:rPr>
          <w:b/>
        </w:rPr>
        <w:t>.</w:t>
      </w:r>
      <w:r w:rsidR="00C86703">
        <w:t xml:space="preserve"> ; This is </w:t>
      </w:r>
      <w:r w:rsidR="00C86703" w:rsidRPr="00712048">
        <w:rPr>
          <w:b/>
        </w:rPr>
        <w:t>further</w:t>
      </w:r>
      <w:r w:rsidR="00C86703">
        <w:t xml:space="preserve"> defined in </w:t>
      </w:r>
      <w:r w:rsidR="00C86703" w:rsidRPr="006D426B">
        <w:rPr>
          <w:b/>
        </w:rPr>
        <w:t xml:space="preserve">California Code, Government Code - GOV § 54952; (a) </w:t>
      </w:r>
      <w:r w:rsidRPr="006D426B">
        <w:rPr>
          <w:b/>
        </w:rPr>
        <w:t>(c) (A);</w:t>
      </w:r>
    </w:p>
    <w:p w:rsidR="00361815" w:rsidRDefault="00BB1606" w:rsidP="00DD42BF">
      <w:pPr>
        <w:spacing w:line="240" w:lineRule="auto"/>
        <w:contextualSpacing/>
        <w:rPr>
          <w:b/>
        </w:rPr>
      </w:pPr>
      <w:r w:rsidRPr="006D426B">
        <w:rPr>
          <w:b/>
        </w:rPr>
        <w:t>Cal-code-GOV § 54952;</w:t>
      </w:r>
      <w:r w:rsidRPr="00BB1606">
        <w:t xml:space="preserve"> </w:t>
      </w:r>
      <w:r>
        <w:t>(</w:t>
      </w:r>
      <w:r w:rsidRPr="00BB1606">
        <w:t xml:space="preserve">a) </w:t>
      </w:r>
      <w:r w:rsidRPr="00BB1606">
        <w:rPr>
          <w:b/>
        </w:rPr>
        <w:t>the governing body of a local agency</w:t>
      </w:r>
      <w:r w:rsidRPr="00BB1606">
        <w:t xml:space="preserve"> or any other </w:t>
      </w:r>
      <w:r w:rsidRPr="008E3B7C">
        <w:rPr>
          <w:b/>
        </w:rPr>
        <w:t>local body created</w:t>
      </w:r>
      <w:r w:rsidRPr="00BB1606">
        <w:t xml:space="preserve"> by </w:t>
      </w:r>
      <w:r w:rsidRPr="00BB1606">
        <w:rPr>
          <w:b/>
        </w:rPr>
        <w:t>state or federal statute</w:t>
      </w:r>
      <w:r w:rsidRPr="00BB1606">
        <w:t>.</w:t>
      </w:r>
      <w:r>
        <w:t xml:space="preserve"> </w:t>
      </w:r>
      <w:r w:rsidRPr="009D03F6">
        <w:rPr>
          <w:b/>
        </w:rPr>
        <w:t>(c)(A)</w:t>
      </w:r>
      <w:r w:rsidRPr="00712048">
        <w:rPr>
          <w:b/>
        </w:rPr>
        <w:t xml:space="preserve"> Is</w:t>
      </w:r>
      <w:r w:rsidRPr="00BB1606">
        <w:t xml:space="preserve"> created by </w:t>
      </w:r>
      <w:r w:rsidRPr="00BB1606">
        <w:rPr>
          <w:b/>
        </w:rPr>
        <w:t>the elected legislative body</w:t>
      </w:r>
      <w:r w:rsidRPr="00BB1606">
        <w:t xml:space="preserve"> in order to </w:t>
      </w:r>
      <w:r w:rsidRPr="00BB1606">
        <w:rPr>
          <w:b/>
        </w:rPr>
        <w:t xml:space="preserve">exercise </w:t>
      </w:r>
      <w:r w:rsidR="0055149C" w:rsidRPr="00BB1606">
        <w:rPr>
          <w:b/>
        </w:rPr>
        <w:t>authority</w:t>
      </w:r>
      <w:r w:rsidR="0055149C" w:rsidRPr="00BB1606">
        <w:t xml:space="preserve"> </w:t>
      </w:r>
      <w:r w:rsidR="0055149C" w:rsidRPr="00712048">
        <w:rPr>
          <w:b/>
        </w:rPr>
        <w:t>that</w:t>
      </w:r>
      <w:r w:rsidRPr="00BB1606">
        <w:t xml:space="preserve"> may </w:t>
      </w:r>
      <w:r w:rsidRPr="008E3B7C">
        <w:rPr>
          <w:b/>
        </w:rPr>
        <w:t xml:space="preserve">lawfully </w:t>
      </w:r>
      <w:r w:rsidRPr="00BB1606">
        <w:t xml:space="preserve">be </w:t>
      </w:r>
      <w:r w:rsidRPr="00220A5F">
        <w:rPr>
          <w:b/>
        </w:rPr>
        <w:t>delegated</w:t>
      </w:r>
      <w:r w:rsidRPr="00BB1606">
        <w:t xml:space="preserve"> by </w:t>
      </w:r>
      <w:r w:rsidRPr="00BB1606">
        <w:rPr>
          <w:b/>
        </w:rPr>
        <w:t>the elected governing body</w:t>
      </w:r>
      <w:r w:rsidRPr="00BB1606">
        <w:t xml:space="preserve"> to a </w:t>
      </w:r>
      <w:r w:rsidRPr="009D03F6">
        <w:rPr>
          <w:b/>
        </w:rPr>
        <w:t>private corporation</w:t>
      </w:r>
      <w:r w:rsidRPr="00BB1606">
        <w:t xml:space="preserve">, </w:t>
      </w:r>
      <w:r w:rsidRPr="009D03F6">
        <w:rPr>
          <w:b/>
        </w:rPr>
        <w:t>limited liability</w:t>
      </w:r>
      <w:r w:rsidRPr="00BB1606">
        <w:t xml:space="preserve"> </w:t>
      </w:r>
      <w:r w:rsidRPr="004B77FE">
        <w:rPr>
          <w:b/>
        </w:rPr>
        <w:t>Company,</w:t>
      </w:r>
      <w:r w:rsidRPr="00BB1606">
        <w:t xml:space="preserve"> or </w:t>
      </w:r>
      <w:r w:rsidRPr="00BB1606">
        <w:rPr>
          <w:b/>
        </w:rPr>
        <w:t xml:space="preserve">other </w:t>
      </w:r>
      <w:r w:rsidR="00D51492">
        <w:rPr>
          <w:b/>
        </w:rPr>
        <w:t>“</w:t>
      </w:r>
      <w:r w:rsidRPr="00BB1606">
        <w:rPr>
          <w:b/>
        </w:rPr>
        <w:t>entity</w:t>
      </w:r>
      <w:r w:rsidR="00D51492">
        <w:rPr>
          <w:b/>
        </w:rPr>
        <w:t>”</w:t>
      </w:r>
      <w:r w:rsidR="00F27DC1">
        <w:rPr>
          <w:b/>
        </w:rPr>
        <w:t xml:space="preserve">. </w:t>
      </w:r>
      <w:r w:rsidR="00387CD2">
        <w:rPr>
          <w:b/>
        </w:rPr>
        <w:t>(Or</w:t>
      </w:r>
      <w:r w:rsidR="00D235EF">
        <w:rPr>
          <w:b/>
        </w:rPr>
        <w:t xml:space="preserve"> </w:t>
      </w:r>
      <w:r w:rsidR="00387CD2">
        <w:rPr>
          <w:b/>
        </w:rPr>
        <w:t>other</w:t>
      </w:r>
      <w:r w:rsidR="00F27DC1">
        <w:rPr>
          <w:b/>
        </w:rPr>
        <w:t xml:space="preserve"> </w:t>
      </w:r>
      <w:r w:rsidR="00387CD2">
        <w:rPr>
          <w:b/>
        </w:rPr>
        <w:t>entity =</w:t>
      </w:r>
      <w:r w:rsidR="00F27DC1">
        <w:rPr>
          <w:b/>
        </w:rPr>
        <w:t xml:space="preserve"> “Person”) see</w:t>
      </w:r>
      <w:r w:rsidR="00F15705">
        <w:rPr>
          <w:b/>
        </w:rPr>
        <w:t>:</w:t>
      </w:r>
      <w:r w:rsidR="00F27DC1">
        <w:rPr>
          <w:b/>
        </w:rPr>
        <w:t xml:space="preserve"> Title 26 U.S.C.</w:t>
      </w:r>
      <w:r w:rsidR="00F15705">
        <w:rPr>
          <w:b/>
        </w:rPr>
        <w:t xml:space="preserve"> </w:t>
      </w:r>
      <w:r w:rsidR="0052076D">
        <w:rPr>
          <w:b/>
        </w:rPr>
        <w:t>Sec</w:t>
      </w:r>
      <w:r w:rsidR="00F27DC1" w:rsidRPr="00F27DC1">
        <w:t xml:space="preserve"> </w:t>
      </w:r>
      <w:r w:rsidR="00F27DC1" w:rsidRPr="00F27DC1">
        <w:rPr>
          <w:b/>
        </w:rPr>
        <w:t>7701(a) (1)</w:t>
      </w:r>
      <w:r w:rsidR="00F27DC1">
        <w:rPr>
          <w:b/>
        </w:rPr>
        <w:t>;</w:t>
      </w:r>
      <w:r w:rsidR="00F15705">
        <w:rPr>
          <w:b/>
        </w:rPr>
        <w:t xml:space="preserve"> </w:t>
      </w:r>
    </w:p>
    <w:p w:rsidR="00225E1B" w:rsidRDefault="00225E1B" w:rsidP="00DD42BF">
      <w:pPr>
        <w:spacing w:line="240" w:lineRule="auto"/>
        <w:contextualSpacing/>
        <w:rPr>
          <w:b/>
        </w:rPr>
      </w:pPr>
    </w:p>
    <w:p w:rsidR="00B31256" w:rsidRDefault="000943F5" w:rsidP="005356BA">
      <w:pPr>
        <w:spacing w:line="240" w:lineRule="auto"/>
        <w:contextualSpacing/>
      </w:pPr>
      <w:r w:rsidRPr="000D29C1">
        <w:rPr>
          <w:b/>
        </w:rPr>
        <w:t>The superior court</w:t>
      </w:r>
      <w:r w:rsidRPr="003523C9">
        <w:t xml:space="preserve"> will now</w:t>
      </w:r>
      <w:r w:rsidRPr="006C441E">
        <w:rPr>
          <w:b/>
        </w:rPr>
        <w:t xml:space="preserve"> advise </w:t>
      </w:r>
      <w:r w:rsidRPr="003523C9">
        <w:t xml:space="preserve">that the </w:t>
      </w:r>
      <w:r w:rsidRPr="00D51492">
        <w:rPr>
          <w:b/>
        </w:rPr>
        <w:t>county of riverside</w:t>
      </w:r>
      <w:r w:rsidR="004B77FE">
        <w:t xml:space="preserve"> i</w:t>
      </w:r>
      <w:r w:rsidR="008C64FC" w:rsidRPr="003523C9">
        <w:t>s</w:t>
      </w:r>
      <w:r w:rsidRPr="003523C9">
        <w:t xml:space="preserve"> a </w:t>
      </w:r>
      <w:r w:rsidRPr="006C441E">
        <w:rPr>
          <w:b/>
        </w:rPr>
        <w:t>legislative body</w:t>
      </w:r>
      <w:r w:rsidR="004B77FE">
        <w:rPr>
          <w:b/>
        </w:rPr>
        <w:t xml:space="preserve"> which</w:t>
      </w:r>
      <w:r w:rsidRPr="003523C9">
        <w:t xml:space="preserve"> is creating </w:t>
      </w:r>
      <w:r w:rsidRPr="00387CD2">
        <w:rPr>
          <w:b/>
        </w:rPr>
        <w:t xml:space="preserve">legislative </w:t>
      </w:r>
      <w:r w:rsidR="00A7202A" w:rsidRPr="00387CD2">
        <w:rPr>
          <w:b/>
        </w:rPr>
        <w:t>construction</w:t>
      </w:r>
      <w:r w:rsidR="00387CD2">
        <w:rPr>
          <w:b/>
        </w:rPr>
        <w:t xml:space="preserve"> and delegating authority</w:t>
      </w:r>
      <w:r w:rsidR="00A7202A" w:rsidRPr="003523C9">
        <w:t xml:space="preserve"> when</w:t>
      </w:r>
      <w:r w:rsidRPr="003523C9">
        <w:t xml:space="preserve"> </w:t>
      </w:r>
      <w:r w:rsidRPr="006C441E">
        <w:rPr>
          <w:b/>
        </w:rPr>
        <w:t>assessing property tax</w:t>
      </w:r>
      <w:r w:rsidR="00A7202A" w:rsidRPr="003523C9">
        <w:t xml:space="preserve"> </w:t>
      </w:r>
      <w:r w:rsidR="008C64FC" w:rsidRPr="003523C9">
        <w:t>(</w:t>
      </w:r>
      <w:r w:rsidR="008C64FC" w:rsidRPr="004B77FE">
        <w:rPr>
          <w:b/>
        </w:rPr>
        <w:t>property tax bonds</w:t>
      </w:r>
      <w:r w:rsidR="00BC6754" w:rsidRPr="003523C9">
        <w:t xml:space="preserve">, are </w:t>
      </w:r>
      <w:r w:rsidR="00BC6754" w:rsidRPr="00D51492">
        <w:rPr>
          <w:b/>
        </w:rPr>
        <w:t>contractual agreements</w:t>
      </w:r>
      <w:r w:rsidR="006C441E">
        <w:t>,</w:t>
      </w:r>
      <w:r w:rsidR="00BC6754" w:rsidRPr="003523C9">
        <w:t xml:space="preserve"> </w:t>
      </w:r>
      <w:r w:rsidR="00BC6754" w:rsidRPr="004B77FE">
        <w:rPr>
          <w:b/>
        </w:rPr>
        <w:t>commercial traffic</w:t>
      </w:r>
      <w:r w:rsidR="00BC6754" w:rsidRPr="003523C9">
        <w:t xml:space="preserve"> which must use a </w:t>
      </w:r>
      <w:r w:rsidR="00BC6754" w:rsidRPr="006C441E">
        <w:rPr>
          <w:b/>
        </w:rPr>
        <w:t>transmitting utility</w:t>
      </w:r>
      <w:r w:rsidR="006C4496" w:rsidRPr="003523C9">
        <w:t xml:space="preserve"> an </w:t>
      </w:r>
      <w:r w:rsidR="00D51492">
        <w:t>“</w:t>
      </w:r>
      <w:r w:rsidR="006C4496" w:rsidRPr="003523C9">
        <w:t xml:space="preserve">governmental </w:t>
      </w:r>
      <w:r w:rsidR="006C4496" w:rsidRPr="006C441E">
        <w:rPr>
          <w:b/>
        </w:rPr>
        <w:t>entity</w:t>
      </w:r>
      <w:r w:rsidR="00D51492">
        <w:rPr>
          <w:b/>
        </w:rPr>
        <w:t>”</w:t>
      </w:r>
      <w:r w:rsidR="006C4496" w:rsidRPr="006C441E">
        <w:rPr>
          <w:b/>
        </w:rPr>
        <w:t>,</w:t>
      </w:r>
      <w:r w:rsidR="006C4496" w:rsidRPr="003523C9">
        <w:t xml:space="preserve"> which needs a </w:t>
      </w:r>
      <w:r w:rsidR="00D51492">
        <w:t>“</w:t>
      </w:r>
      <w:r w:rsidR="006C4496" w:rsidRPr="006C441E">
        <w:rPr>
          <w:b/>
        </w:rPr>
        <w:t>legal</w:t>
      </w:r>
      <w:r w:rsidR="00BC6754" w:rsidRPr="006C441E">
        <w:rPr>
          <w:b/>
        </w:rPr>
        <w:t xml:space="preserve"> </w:t>
      </w:r>
      <w:r w:rsidR="006C4496" w:rsidRPr="006C441E">
        <w:rPr>
          <w:b/>
        </w:rPr>
        <w:t>entity</w:t>
      </w:r>
      <w:r w:rsidR="00D51492">
        <w:rPr>
          <w:b/>
        </w:rPr>
        <w:t>”</w:t>
      </w:r>
      <w:r w:rsidR="006C4496" w:rsidRPr="003523C9">
        <w:t xml:space="preserve"> “</w:t>
      </w:r>
      <w:r w:rsidR="006C4496" w:rsidRPr="006C441E">
        <w:rPr>
          <w:b/>
        </w:rPr>
        <w:t>person” or “persons”</w:t>
      </w:r>
      <w:r w:rsidR="006C4496" w:rsidRPr="003523C9">
        <w:t xml:space="preserve"> to </w:t>
      </w:r>
      <w:r w:rsidR="006C4496" w:rsidRPr="004B77FE">
        <w:rPr>
          <w:b/>
        </w:rPr>
        <w:t xml:space="preserve">communicate and transmit commercial traffic </w:t>
      </w:r>
      <w:r w:rsidR="006C4496" w:rsidRPr="003523C9">
        <w:t xml:space="preserve">between </w:t>
      </w:r>
      <w:r w:rsidR="006C4496" w:rsidRPr="006C441E">
        <w:rPr>
          <w:b/>
        </w:rPr>
        <w:t>both parties</w:t>
      </w:r>
      <w:r w:rsidR="006C4496" w:rsidRPr="003523C9">
        <w:t>)</w:t>
      </w:r>
      <w:r w:rsidRPr="003523C9">
        <w:t xml:space="preserve"> on the </w:t>
      </w:r>
      <w:r w:rsidRPr="000D29C1">
        <w:rPr>
          <w:b/>
        </w:rPr>
        <w:t>people of the California republic</w:t>
      </w:r>
      <w:r w:rsidRPr="003523C9">
        <w:t>. The men and woman</w:t>
      </w:r>
      <w:r w:rsidR="00A7202A" w:rsidRPr="003523C9">
        <w:t xml:space="preserve"> (</w:t>
      </w:r>
      <w:r w:rsidR="00A7202A" w:rsidRPr="006C441E">
        <w:rPr>
          <w:b/>
        </w:rPr>
        <w:t>we the people</w:t>
      </w:r>
      <w:r w:rsidR="00A7202A" w:rsidRPr="003523C9">
        <w:t>)</w:t>
      </w:r>
      <w:r w:rsidRPr="003523C9">
        <w:t xml:space="preserve"> of the</w:t>
      </w:r>
      <w:r w:rsidR="00A7202A" w:rsidRPr="003523C9">
        <w:t xml:space="preserve"> </w:t>
      </w:r>
      <w:r w:rsidR="00A7202A" w:rsidRPr="00387CD2">
        <w:rPr>
          <w:b/>
        </w:rPr>
        <w:t>California</w:t>
      </w:r>
      <w:r w:rsidRPr="00387CD2">
        <w:rPr>
          <w:b/>
        </w:rPr>
        <w:t xml:space="preserve"> republic</w:t>
      </w:r>
      <w:r w:rsidRPr="003523C9">
        <w:t xml:space="preserve"> cannot </w:t>
      </w:r>
      <w:r w:rsidRPr="004B77FE">
        <w:rPr>
          <w:b/>
        </w:rPr>
        <w:t>speak</w:t>
      </w:r>
      <w:r w:rsidRPr="003523C9">
        <w:t xml:space="preserve"> directly to the </w:t>
      </w:r>
      <w:r w:rsidR="00D51492">
        <w:t>“</w:t>
      </w:r>
      <w:r w:rsidRPr="006C441E">
        <w:rPr>
          <w:b/>
        </w:rPr>
        <w:t>governmental entity</w:t>
      </w:r>
      <w:r w:rsidR="00D51492">
        <w:rPr>
          <w:b/>
        </w:rPr>
        <w:t>”</w:t>
      </w:r>
      <w:r w:rsidRPr="003523C9">
        <w:t>. This is because the</w:t>
      </w:r>
      <w:r w:rsidR="00A7202A" w:rsidRPr="003523C9">
        <w:t xml:space="preserve"> </w:t>
      </w:r>
      <w:r w:rsidR="00D51492">
        <w:t>“</w:t>
      </w:r>
      <w:r w:rsidR="00A7202A" w:rsidRPr="00D51492">
        <w:rPr>
          <w:b/>
        </w:rPr>
        <w:t>governmental entity</w:t>
      </w:r>
      <w:r w:rsidR="00D51492">
        <w:rPr>
          <w:b/>
        </w:rPr>
        <w:t>”</w:t>
      </w:r>
      <w:r w:rsidR="00A7202A" w:rsidRPr="003523C9">
        <w:t xml:space="preserve"> a </w:t>
      </w:r>
      <w:r w:rsidR="008C0B5F">
        <w:t>“</w:t>
      </w:r>
      <w:r w:rsidR="00A7202A" w:rsidRPr="008C0B5F">
        <w:rPr>
          <w:b/>
        </w:rPr>
        <w:t>legislative body”</w:t>
      </w:r>
      <w:r w:rsidR="00A7202A" w:rsidRPr="003523C9">
        <w:t xml:space="preserve"> or</w:t>
      </w:r>
      <w:r w:rsidRPr="003523C9">
        <w:t xml:space="preserve"> “</w:t>
      </w:r>
      <w:r w:rsidRPr="008C0B5F">
        <w:rPr>
          <w:b/>
        </w:rPr>
        <w:t>local body”</w:t>
      </w:r>
      <w:r w:rsidRPr="003523C9">
        <w:t xml:space="preserve"> or “</w:t>
      </w:r>
      <w:r w:rsidRPr="008C0B5F">
        <w:rPr>
          <w:b/>
        </w:rPr>
        <w:t>local agency</w:t>
      </w:r>
      <w:r w:rsidR="00A7202A" w:rsidRPr="008C0B5F">
        <w:rPr>
          <w:b/>
        </w:rPr>
        <w:t>”</w:t>
      </w:r>
      <w:r w:rsidR="00A7202A" w:rsidRPr="003523C9">
        <w:t xml:space="preserve"> is</w:t>
      </w:r>
      <w:r w:rsidRPr="003523C9">
        <w:t xml:space="preserve"> not a </w:t>
      </w:r>
      <w:r w:rsidRPr="004B77FE">
        <w:rPr>
          <w:b/>
        </w:rPr>
        <w:t>living thing</w:t>
      </w:r>
      <w:r w:rsidRPr="003523C9">
        <w:t xml:space="preserve">. </w:t>
      </w:r>
      <w:r w:rsidR="00A7202A" w:rsidRPr="003523C9">
        <w:t xml:space="preserve">The </w:t>
      </w:r>
      <w:r w:rsidR="00A7202A" w:rsidRPr="00D51492">
        <w:rPr>
          <w:b/>
        </w:rPr>
        <w:t>local agency</w:t>
      </w:r>
      <w:r w:rsidR="00B77CAD" w:rsidRPr="003523C9">
        <w:t xml:space="preserve">, or </w:t>
      </w:r>
      <w:r w:rsidR="00B77CAD" w:rsidRPr="00D51492">
        <w:rPr>
          <w:b/>
        </w:rPr>
        <w:t>local body</w:t>
      </w:r>
      <w:r w:rsidR="00B77CAD" w:rsidRPr="003523C9">
        <w:t xml:space="preserve">, or </w:t>
      </w:r>
      <w:r w:rsidR="00D51492">
        <w:t>“</w:t>
      </w:r>
      <w:r w:rsidR="00B77CAD" w:rsidRPr="00D51492">
        <w:rPr>
          <w:b/>
        </w:rPr>
        <w:t>governmental entity</w:t>
      </w:r>
      <w:r w:rsidR="00D51492">
        <w:rPr>
          <w:b/>
        </w:rPr>
        <w:t>”</w:t>
      </w:r>
      <w:r w:rsidR="00B77CAD" w:rsidRPr="003523C9">
        <w:t>,</w:t>
      </w:r>
      <w:r w:rsidR="00A7202A" w:rsidRPr="003523C9">
        <w:t xml:space="preserve"> needs </w:t>
      </w:r>
      <w:r w:rsidR="00A7202A" w:rsidRPr="00D51492">
        <w:rPr>
          <w:b/>
        </w:rPr>
        <w:t>agents</w:t>
      </w:r>
      <w:r w:rsidR="00B77CAD" w:rsidRPr="00D51492">
        <w:rPr>
          <w:b/>
        </w:rPr>
        <w:t>,</w:t>
      </w:r>
      <w:r w:rsidR="00A7202A" w:rsidRPr="00D51492">
        <w:rPr>
          <w:b/>
        </w:rPr>
        <w:t xml:space="preserve"> employees</w:t>
      </w:r>
      <w:r w:rsidR="00A7202A" w:rsidRPr="003523C9">
        <w:t xml:space="preserve"> </w:t>
      </w:r>
      <w:r w:rsidR="00A7202A" w:rsidRPr="00D51492">
        <w:rPr>
          <w:b/>
        </w:rPr>
        <w:t>to act in</w:t>
      </w:r>
      <w:r w:rsidR="00A2216A" w:rsidRPr="00D51492">
        <w:rPr>
          <w:b/>
        </w:rPr>
        <w:t xml:space="preserve"> or on</w:t>
      </w:r>
      <w:r w:rsidR="00A7202A" w:rsidRPr="003523C9">
        <w:t xml:space="preserve"> the</w:t>
      </w:r>
      <w:r w:rsidR="00B77CAD" w:rsidRPr="003523C9">
        <w:t xml:space="preserve"> </w:t>
      </w:r>
      <w:r w:rsidR="005908FF" w:rsidRPr="003523C9">
        <w:t xml:space="preserve">local </w:t>
      </w:r>
      <w:r w:rsidR="00D51492">
        <w:t>“</w:t>
      </w:r>
      <w:r w:rsidR="005908FF" w:rsidRPr="00D51492">
        <w:rPr>
          <w:b/>
        </w:rPr>
        <w:t>governmental</w:t>
      </w:r>
      <w:r w:rsidR="00B77CAD" w:rsidRPr="00D51492">
        <w:rPr>
          <w:b/>
        </w:rPr>
        <w:t xml:space="preserve"> </w:t>
      </w:r>
      <w:r w:rsidR="00D51492" w:rsidRPr="00D51492">
        <w:rPr>
          <w:b/>
        </w:rPr>
        <w:t>entities</w:t>
      </w:r>
      <w:r w:rsidR="00D51492">
        <w:rPr>
          <w:b/>
        </w:rPr>
        <w:t>”</w:t>
      </w:r>
      <w:r w:rsidR="00B77CAD" w:rsidRPr="003523C9">
        <w:t xml:space="preserve"> behalf. The </w:t>
      </w:r>
      <w:r w:rsidR="00B77CAD" w:rsidRPr="00D51492">
        <w:rPr>
          <w:b/>
        </w:rPr>
        <w:t>people of the California republic</w:t>
      </w:r>
      <w:r w:rsidR="00B77CAD" w:rsidRPr="003523C9">
        <w:t xml:space="preserve"> must also have a </w:t>
      </w:r>
      <w:r w:rsidR="00D51492">
        <w:t>“</w:t>
      </w:r>
      <w:r w:rsidR="00B77CAD" w:rsidRPr="006C441E">
        <w:rPr>
          <w:b/>
        </w:rPr>
        <w:t>legal entity</w:t>
      </w:r>
      <w:r w:rsidR="00D51492">
        <w:rPr>
          <w:b/>
        </w:rPr>
        <w:t>”</w:t>
      </w:r>
      <w:r w:rsidR="00B77CAD" w:rsidRPr="003523C9">
        <w:t xml:space="preserve"> to be </w:t>
      </w:r>
      <w:r w:rsidR="00B77CAD" w:rsidRPr="00D51492">
        <w:rPr>
          <w:b/>
        </w:rPr>
        <w:t>able to speak</w:t>
      </w:r>
      <w:r w:rsidR="00B77CAD" w:rsidRPr="003523C9">
        <w:t xml:space="preserve"> to the </w:t>
      </w:r>
      <w:r w:rsidR="00D51492">
        <w:t>“</w:t>
      </w:r>
      <w:r w:rsidR="00B77CAD" w:rsidRPr="006C441E">
        <w:rPr>
          <w:b/>
        </w:rPr>
        <w:t>governmental entity</w:t>
      </w:r>
      <w:r w:rsidR="00D51492">
        <w:rPr>
          <w:b/>
        </w:rPr>
        <w:t>”</w:t>
      </w:r>
      <w:r w:rsidR="00B77CAD" w:rsidRPr="006C441E">
        <w:rPr>
          <w:b/>
        </w:rPr>
        <w:t>.</w:t>
      </w:r>
      <w:r w:rsidR="00B77CAD" w:rsidRPr="003523C9">
        <w:t xml:space="preserve">  This </w:t>
      </w:r>
      <w:r w:rsidR="00B77CAD" w:rsidRPr="008C0B5F">
        <w:rPr>
          <w:b/>
        </w:rPr>
        <w:t>venue</w:t>
      </w:r>
      <w:r w:rsidR="00B77CAD" w:rsidRPr="003523C9">
        <w:t xml:space="preserve"> is the </w:t>
      </w:r>
      <w:r w:rsidR="00B77CAD" w:rsidRPr="006C441E">
        <w:rPr>
          <w:b/>
        </w:rPr>
        <w:t>“person” or “persons”</w:t>
      </w:r>
      <w:r w:rsidR="00B77CAD" w:rsidRPr="003523C9">
        <w:t xml:space="preserve"> the </w:t>
      </w:r>
      <w:r w:rsidR="00D51492">
        <w:t>“</w:t>
      </w:r>
      <w:r w:rsidR="00B77CAD" w:rsidRPr="004B77FE">
        <w:rPr>
          <w:b/>
        </w:rPr>
        <w:t>legal entity</w:t>
      </w:r>
      <w:r w:rsidR="00D51492">
        <w:rPr>
          <w:b/>
        </w:rPr>
        <w:t>”</w:t>
      </w:r>
      <w:r w:rsidR="00B77CAD" w:rsidRPr="003523C9">
        <w:t xml:space="preserve"> which is the </w:t>
      </w:r>
      <w:r w:rsidR="00B77CAD" w:rsidRPr="00D51492">
        <w:rPr>
          <w:b/>
        </w:rPr>
        <w:t>transmitting utility</w:t>
      </w:r>
      <w:r w:rsidR="00B77CAD" w:rsidRPr="003523C9">
        <w:t xml:space="preserve"> for</w:t>
      </w:r>
      <w:r w:rsidR="00963732" w:rsidRPr="003523C9">
        <w:t xml:space="preserve"> commercial traffic </w:t>
      </w:r>
      <w:r w:rsidR="00963732" w:rsidRPr="00AF67E9">
        <w:rPr>
          <w:b/>
        </w:rPr>
        <w:t>of contractual agreements</w:t>
      </w:r>
      <w:r w:rsidR="00963732" w:rsidRPr="003523C9">
        <w:t xml:space="preserve"> (</w:t>
      </w:r>
      <w:r w:rsidR="00963732" w:rsidRPr="004B77FE">
        <w:rPr>
          <w:b/>
        </w:rPr>
        <w:t>legislative construction</w:t>
      </w:r>
      <w:r w:rsidR="00963732" w:rsidRPr="003523C9">
        <w:t>)</w:t>
      </w:r>
      <w:r w:rsidR="00B77CAD" w:rsidRPr="003523C9">
        <w:t xml:space="preserve"> commerce between </w:t>
      </w:r>
      <w:r w:rsidR="00B77CAD" w:rsidRPr="00A2216A">
        <w:rPr>
          <w:b/>
        </w:rPr>
        <w:t>the people and</w:t>
      </w:r>
      <w:r w:rsidR="00B77CAD" w:rsidRPr="003523C9">
        <w:t xml:space="preserve"> </w:t>
      </w:r>
      <w:r w:rsidR="00D51492">
        <w:t>“</w:t>
      </w:r>
      <w:r w:rsidR="00B77CAD" w:rsidRPr="00A2216A">
        <w:rPr>
          <w:b/>
        </w:rPr>
        <w:t>governmental entity</w:t>
      </w:r>
      <w:r w:rsidR="00D51492">
        <w:rPr>
          <w:b/>
        </w:rPr>
        <w:t>”</w:t>
      </w:r>
      <w:r w:rsidR="00B77CAD" w:rsidRPr="00A2216A">
        <w:t xml:space="preserve">. </w:t>
      </w:r>
      <w:r w:rsidR="00B77CAD" w:rsidRPr="00A2216A">
        <w:rPr>
          <w:b/>
        </w:rPr>
        <w:t>Please reference the original claim it clearly points out</w:t>
      </w:r>
      <w:r w:rsidR="008C64FC" w:rsidRPr="00A2216A">
        <w:rPr>
          <w:b/>
        </w:rPr>
        <w:t xml:space="preserve"> the structure and</w:t>
      </w:r>
      <w:r w:rsidR="00B77CAD" w:rsidRPr="00A2216A">
        <w:rPr>
          <w:b/>
        </w:rPr>
        <w:t xml:space="preserve"> all the moving parts</w:t>
      </w:r>
      <w:r w:rsidR="008C64FC" w:rsidRPr="00A2216A">
        <w:rPr>
          <w:b/>
        </w:rPr>
        <w:t xml:space="preserve"> illustrated above</w:t>
      </w:r>
      <w:r w:rsidR="00B77CAD" w:rsidRPr="00A2216A">
        <w:rPr>
          <w:b/>
        </w:rPr>
        <w:t>.</w:t>
      </w:r>
      <w:r w:rsidR="00B77CAD" w:rsidRPr="003523C9">
        <w:t xml:space="preserve"> </w:t>
      </w:r>
      <w:r w:rsidR="008C64FC" w:rsidRPr="003523C9">
        <w:t xml:space="preserve">This </w:t>
      </w:r>
      <w:r w:rsidR="008C64FC" w:rsidRPr="006C441E">
        <w:rPr>
          <w:b/>
        </w:rPr>
        <w:t>legal entity</w:t>
      </w:r>
      <w:r w:rsidR="008C64FC" w:rsidRPr="003523C9">
        <w:t xml:space="preserve"> is what a </w:t>
      </w:r>
      <w:r w:rsidR="003523C9">
        <w:t>“</w:t>
      </w:r>
      <w:r w:rsidR="008C64FC" w:rsidRPr="00AD052C">
        <w:rPr>
          <w:b/>
        </w:rPr>
        <w:t>nota</w:t>
      </w:r>
      <w:r w:rsidR="008C64FC" w:rsidRPr="006C441E">
        <w:rPr>
          <w:b/>
        </w:rPr>
        <w:t xml:space="preserve">ry public” </w:t>
      </w:r>
      <w:r w:rsidR="008C64FC" w:rsidRPr="003523C9">
        <w:t xml:space="preserve">is </w:t>
      </w:r>
      <w:r w:rsidR="008C64FC" w:rsidRPr="004B77FE">
        <w:rPr>
          <w:b/>
        </w:rPr>
        <w:t>quantifying</w:t>
      </w:r>
      <w:r w:rsidR="003D7128">
        <w:t xml:space="preserve"> in </w:t>
      </w:r>
      <w:r w:rsidR="003D7128" w:rsidRPr="008C0B5F">
        <w:rPr>
          <w:b/>
        </w:rPr>
        <w:t>his</w:t>
      </w:r>
      <w:r w:rsidR="003523C9" w:rsidRPr="008C0B5F">
        <w:rPr>
          <w:b/>
        </w:rPr>
        <w:t>/her</w:t>
      </w:r>
      <w:r w:rsidR="003D7128" w:rsidRPr="008C0B5F">
        <w:rPr>
          <w:b/>
        </w:rPr>
        <w:t>s</w:t>
      </w:r>
      <w:r w:rsidR="003523C9" w:rsidRPr="003523C9">
        <w:t xml:space="preserve"> </w:t>
      </w:r>
      <w:r w:rsidR="008C64FC" w:rsidRPr="003523C9">
        <w:t>“</w:t>
      </w:r>
      <w:r w:rsidR="008C64FC" w:rsidRPr="006C441E">
        <w:rPr>
          <w:b/>
        </w:rPr>
        <w:t>public capacity”</w:t>
      </w:r>
      <w:r w:rsidR="008C64FC" w:rsidRPr="003523C9">
        <w:t xml:space="preserve"> when </w:t>
      </w:r>
      <w:r w:rsidR="008C64FC" w:rsidRPr="008C0B5F">
        <w:rPr>
          <w:b/>
        </w:rPr>
        <w:t>appointed</w:t>
      </w:r>
      <w:r w:rsidR="008C64FC" w:rsidRPr="003523C9">
        <w:t xml:space="preserve"> by the </w:t>
      </w:r>
      <w:r w:rsidR="008C64FC" w:rsidRPr="008C0B5F">
        <w:rPr>
          <w:b/>
        </w:rPr>
        <w:t>secretary of state on behalf of the governmental entity</w:t>
      </w:r>
      <w:r w:rsidR="008C64FC" w:rsidRPr="003523C9">
        <w:t xml:space="preserve">. </w:t>
      </w:r>
      <w:r w:rsidR="003523C9">
        <w:t xml:space="preserve">This point is </w:t>
      </w:r>
      <w:r w:rsidR="003523C9" w:rsidRPr="00FA26BA">
        <w:rPr>
          <w:b/>
        </w:rPr>
        <w:t>clearly illustrated</w:t>
      </w:r>
      <w:r w:rsidR="003523C9">
        <w:t xml:space="preserve"> in </w:t>
      </w:r>
      <w:r w:rsidR="00EC5C68" w:rsidRPr="00933EA9">
        <w:rPr>
          <w:b/>
        </w:rPr>
        <w:t>California Code, Government Code - GOV § 8202</w:t>
      </w:r>
      <w:r w:rsidR="00EC5C68" w:rsidRPr="00BE1A77">
        <w:rPr>
          <w:b/>
        </w:rPr>
        <w:t>; (a</w:t>
      </w:r>
      <w:r w:rsidR="00BD3E4A" w:rsidRPr="00BE1A77">
        <w:rPr>
          <w:b/>
        </w:rPr>
        <w:t>)</w:t>
      </w:r>
      <w:r w:rsidR="00BD3E4A">
        <w:t xml:space="preserve"> “</w:t>
      </w:r>
      <w:r w:rsidR="00EC5C68" w:rsidRPr="00EC5C68">
        <w:t xml:space="preserve">a </w:t>
      </w:r>
      <w:r w:rsidR="00EC5C68" w:rsidRPr="006C441E">
        <w:rPr>
          <w:b/>
        </w:rPr>
        <w:t>notary</w:t>
      </w:r>
      <w:r w:rsidR="00EC5C68" w:rsidRPr="00EC5C68">
        <w:t xml:space="preserve"> shall administer </w:t>
      </w:r>
      <w:r w:rsidR="00EC5C68" w:rsidRPr="00EC5C68">
        <w:rPr>
          <w:b/>
        </w:rPr>
        <w:t xml:space="preserve">an oath or affirmation to the </w:t>
      </w:r>
      <w:r w:rsidR="00933EA9">
        <w:rPr>
          <w:b/>
        </w:rPr>
        <w:t>“</w:t>
      </w:r>
      <w:r w:rsidR="00EC5C68" w:rsidRPr="00EC5C68">
        <w:rPr>
          <w:b/>
        </w:rPr>
        <w:t>affiant</w:t>
      </w:r>
      <w:r w:rsidR="00933EA9">
        <w:rPr>
          <w:b/>
        </w:rPr>
        <w:t>” (Man or woman, one of the people to act for and on behalf of the</w:t>
      </w:r>
      <w:r w:rsidR="00FA26BA">
        <w:rPr>
          <w:b/>
        </w:rPr>
        <w:t xml:space="preserve"> ”person”</w:t>
      </w:r>
      <w:r w:rsidR="00933EA9">
        <w:rPr>
          <w:b/>
        </w:rPr>
        <w:t xml:space="preserve"> legal entity)</w:t>
      </w:r>
      <w:r w:rsidR="00EC5C68" w:rsidRPr="00EC5C68">
        <w:t xml:space="preserve"> and shall </w:t>
      </w:r>
      <w:r w:rsidR="00EC5C68" w:rsidRPr="00F15705">
        <w:rPr>
          <w:b/>
        </w:rPr>
        <w:t xml:space="preserve">determine, </w:t>
      </w:r>
      <w:r w:rsidR="00EC5C68" w:rsidRPr="00EC5C68">
        <w:t xml:space="preserve">from </w:t>
      </w:r>
      <w:r w:rsidR="00EC5C68" w:rsidRPr="00EC5C68">
        <w:rPr>
          <w:b/>
        </w:rPr>
        <w:t>satisfactory evidence as described in Section 1185</w:t>
      </w:r>
      <w:r w:rsidR="00EC5C68" w:rsidRPr="00EC5C68">
        <w:t xml:space="preserve"> of the Civil Code, that the </w:t>
      </w:r>
      <w:r w:rsidR="00933EA9">
        <w:t>“</w:t>
      </w:r>
      <w:r w:rsidR="00EC5C68" w:rsidRPr="00EC5C68">
        <w:rPr>
          <w:b/>
        </w:rPr>
        <w:t>affiant</w:t>
      </w:r>
      <w:r w:rsidR="00933EA9">
        <w:rPr>
          <w:b/>
        </w:rPr>
        <w:t>” (a people</w:t>
      </w:r>
      <w:r w:rsidR="00FA26BA">
        <w:rPr>
          <w:b/>
        </w:rPr>
        <w:t xml:space="preserve"> is acting on behalf</w:t>
      </w:r>
      <w:r w:rsidR="00933EA9">
        <w:rPr>
          <w:b/>
        </w:rPr>
        <w:t>)</w:t>
      </w:r>
      <w:r w:rsidR="00EC5C68" w:rsidRPr="00EC5C68">
        <w:rPr>
          <w:b/>
        </w:rPr>
        <w:t xml:space="preserve"> is</w:t>
      </w:r>
      <w:r w:rsidR="00EC5C68" w:rsidRPr="00EC5C68">
        <w:t xml:space="preserve"> the</w:t>
      </w:r>
      <w:r w:rsidR="00EC5C68" w:rsidRPr="00EC5C68">
        <w:rPr>
          <w:b/>
        </w:rPr>
        <w:t xml:space="preserve"> </w:t>
      </w:r>
      <w:r w:rsidR="00EC5C68">
        <w:rPr>
          <w:b/>
        </w:rPr>
        <w:t>“</w:t>
      </w:r>
      <w:r w:rsidR="00EC5C68" w:rsidRPr="00EC5C68">
        <w:rPr>
          <w:b/>
        </w:rPr>
        <w:t>person</w:t>
      </w:r>
      <w:r w:rsidR="002257FD">
        <w:rPr>
          <w:b/>
        </w:rPr>
        <w:t>” (</w:t>
      </w:r>
      <w:r w:rsidR="00FA26BA">
        <w:rPr>
          <w:b/>
        </w:rPr>
        <w:t xml:space="preserve">of the </w:t>
      </w:r>
      <w:r w:rsidR="002257FD">
        <w:rPr>
          <w:b/>
        </w:rPr>
        <w:t>legal</w:t>
      </w:r>
      <w:r w:rsidR="00933EA9">
        <w:rPr>
          <w:b/>
        </w:rPr>
        <w:t xml:space="preserve"> entity)</w:t>
      </w:r>
      <w:r w:rsidR="004B77FE">
        <w:t xml:space="preserve"> executing the document</w:t>
      </w:r>
      <w:r w:rsidR="00BD3E4A">
        <w:t>. This</w:t>
      </w:r>
      <w:r w:rsidR="005356BA">
        <w:t xml:space="preserve"> </w:t>
      </w:r>
      <w:r w:rsidR="005356BA" w:rsidRPr="00FA26BA">
        <w:rPr>
          <w:b/>
        </w:rPr>
        <w:t>point of a notary</w:t>
      </w:r>
      <w:r w:rsidR="003D7128" w:rsidRPr="00FA26BA">
        <w:rPr>
          <w:b/>
        </w:rPr>
        <w:t xml:space="preserve"> </w:t>
      </w:r>
      <w:r w:rsidR="007159E4" w:rsidRPr="00FA26BA">
        <w:rPr>
          <w:b/>
        </w:rPr>
        <w:t>public</w:t>
      </w:r>
      <w:r w:rsidR="007159E4">
        <w:t xml:space="preserve"> shall</w:t>
      </w:r>
      <w:r w:rsidR="008C0B5F">
        <w:t xml:space="preserve"> be</w:t>
      </w:r>
      <w:r w:rsidR="005356BA">
        <w:t xml:space="preserve"> </w:t>
      </w:r>
      <w:r w:rsidR="005356BA" w:rsidRPr="00BE1A77">
        <w:rPr>
          <w:b/>
        </w:rPr>
        <w:t>determining</w:t>
      </w:r>
      <w:r w:rsidR="005356BA">
        <w:t xml:space="preserve"> and </w:t>
      </w:r>
      <w:r w:rsidR="005356BA" w:rsidRPr="00BE1A77">
        <w:rPr>
          <w:b/>
        </w:rPr>
        <w:t>identifying</w:t>
      </w:r>
      <w:r w:rsidR="005356BA">
        <w:t xml:space="preserve"> the </w:t>
      </w:r>
      <w:r w:rsidR="005356BA" w:rsidRPr="00BE1A77">
        <w:rPr>
          <w:b/>
        </w:rPr>
        <w:t>legal entity</w:t>
      </w:r>
      <w:r w:rsidR="005356BA">
        <w:t xml:space="preserve"> </w:t>
      </w:r>
      <w:r w:rsidR="005356BA" w:rsidRPr="00B31256">
        <w:rPr>
          <w:b/>
        </w:rPr>
        <w:t>“person</w:t>
      </w:r>
      <w:r w:rsidR="002257FD" w:rsidRPr="00B31256">
        <w:rPr>
          <w:b/>
        </w:rPr>
        <w:t>”</w:t>
      </w:r>
      <w:r w:rsidR="002257FD">
        <w:rPr>
          <w:b/>
        </w:rPr>
        <w:t xml:space="preserve"> (has an affiant, man or woman to act for and on behalf the legal entity)</w:t>
      </w:r>
      <w:r w:rsidR="005356BA">
        <w:t xml:space="preserve"> is</w:t>
      </w:r>
      <w:r w:rsidR="00BD3E4A">
        <w:t xml:space="preserve"> further defined in </w:t>
      </w:r>
      <w:r w:rsidR="00BD3E4A" w:rsidRPr="00C5452C">
        <w:rPr>
          <w:b/>
        </w:rPr>
        <w:t>California Civil code</w:t>
      </w:r>
      <w:r w:rsidR="005356BA" w:rsidRPr="00C5452C">
        <w:rPr>
          <w:b/>
        </w:rPr>
        <w:t xml:space="preserve"> section</w:t>
      </w:r>
      <w:r w:rsidR="00BD3E4A">
        <w:t xml:space="preserve"> </w:t>
      </w:r>
      <w:r w:rsidR="005356BA" w:rsidRPr="00C5452C">
        <w:rPr>
          <w:b/>
        </w:rPr>
        <w:t>1185.</w:t>
      </w:r>
      <w:r w:rsidR="005356BA">
        <w:t xml:space="preserve"> </w:t>
      </w:r>
    </w:p>
    <w:p w:rsidR="005356BA" w:rsidRPr="000D4EC1" w:rsidRDefault="005356BA" w:rsidP="005356BA">
      <w:pPr>
        <w:spacing w:line="240" w:lineRule="auto"/>
        <w:contextualSpacing/>
        <w:rPr>
          <w:b/>
        </w:rPr>
      </w:pPr>
      <w:r w:rsidRPr="000D4EC1">
        <w:rPr>
          <w:b/>
        </w:rPr>
        <w:t xml:space="preserve">California Civil Code Section 1185; (a) (i) (A); </w:t>
      </w:r>
    </w:p>
    <w:p w:rsidR="00B31256" w:rsidRDefault="00B31256" w:rsidP="005356BA">
      <w:pPr>
        <w:spacing w:line="240" w:lineRule="auto"/>
        <w:contextualSpacing/>
      </w:pPr>
      <w:r w:rsidRPr="00597C4C">
        <w:rPr>
          <w:b/>
        </w:rPr>
        <w:t>(a)</w:t>
      </w:r>
      <w:r w:rsidRPr="00B31256">
        <w:t xml:space="preserve"> The </w:t>
      </w:r>
      <w:r w:rsidRPr="008C0B5F">
        <w:rPr>
          <w:b/>
        </w:rPr>
        <w:t xml:space="preserve">acknowledgment of an instrument </w:t>
      </w:r>
      <w:r w:rsidRPr="00B31256">
        <w:t xml:space="preserve">shall not </w:t>
      </w:r>
      <w:r w:rsidRPr="00BE1A77">
        <w:rPr>
          <w:b/>
        </w:rPr>
        <w:t xml:space="preserve">be taken unless </w:t>
      </w:r>
      <w:r w:rsidRPr="00B31256">
        <w:t xml:space="preserve">the </w:t>
      </w:r>
      <w:r w:rsidRPr="00A86D61">
        <w:rPr>
          <w:b/>
        </w:rPr>
        <w:t>officer taking</w:t>
      </w:r>
      <w:r w:rsidRPr="00B31256">
        <w:t xml:space="preserve"> it </w:t>
      </w:r>
      <w:r w:rsidRPr="00AF67E9">
        <w:t>has satisfactory</w:t>
      </w:r>
      <w:r w:rsidRPr="00B31256">
        <w:t xml:space="preserve"> </w:t>
      </w:r>
      <w:r w:rsidRPr="00414C92">
        <w:rPr>
          <w:b/>
        </w:rPr>
        <w:t>evidence</w:t>
      </w:r>
      <w:r w:rsidRPr="00B31256">
        <w:t xml:space="preserve"> that the</w:t>
      </w:r>
      <w:r w:rsidRPr="00B31256">
        <w:rPr>
          <w:b/>
        </w:rPr>
        <w:t xml:space="preserve"> </w:t>
      </w:r>
      <w:r>
        <w:rPr>
          <w:b/>
        </w:rPr>
        <w:t>“</w:t>
      </w:r>
      <w:r w:rsidRPr="00B31256">
        <w:rPr>
          <w:b/>
        </w:rPr>
        <w:t>person</w:t>
      </w:r>
      <w:r w:rsidR="002257FD">
        <w:rPr>
          <w:b/>
        </w:rPr>
        <w:t>” (affiant</w:t>
      </w:r>
      <w:r w:rsidR="00FA26BA">
        <w:rPr>
          <w:b/>
        </w:rPr>
        <w:t xml:space="preserve"> is speaking</w:t>
      </w:r>
      <w:r w:rsidR="002257FD">
        <w:rPr>
          <w:b/>
        </w:rPr>
        <w:t>)</w:t>
      </w:r>
      <w:r w:rsidRPr="00B31256">
        <w:t xml:space="preserve"> making the </w:t>
      </w:r>
      <w:r w:rsidRPr="00A86D61">
        <w:rPr>
          <w:b/>
        </w:rPr>
        <w:t>acknowledgment</w:t>
      </w:r>
      <w:r w:rsidRPr="00B31256">
        <w:t xml:space="preserve"> is the </w:t>
      </w:r>
      <w:r w:rsidR="002257FD">
        <w:t>“</w:t>
      </w:r>
      <w:r w:rsidRPr="00414C92">
        <w:rPr>
          <w:b/>
        </w:rPr>
        <w:t>individual</w:t>
      </w:r>
      <w:r w:rsidR="002257FD">
        <w:rPr>
          <w:b/>
        </w:rPr>
        <w:t xml:space="preserve">” </w:t>
      </w:r>
      <w:r w:rsidR="00FA26BA">
        <w:rPr>
          <w:b/>
        </w:rPr>
        <w:t xml:space="preserve">(for the </w:t>
      </w:r>
      <w:r w:rsidR="002257FD">
        <w:rPr>
          <w:b/>
        </w:rPr>
        <w:t>legal entity)</w:t>
      </w:r>
      <w:r w:rsidRPr="00414C92">
        <w:rPr>
          <w:b/>
        </w:rPr>
        <w:t xml:space="preserve"> </w:t>
      </w:r>
      <w:r w:rsidRPr="00B31256">
        <w:t xml:space="preserve">who is </w:t>
      </w:r>
      <w:r w:rsidRPr="00A86D61">
        <w:rPr>
          <w:b/>
        </w:rPr>
        <w:t>described in</w:t>
      </w:r>
      <w:r w:rsidRPr="00B31256">
        <w:t xml:space="preserve"> and who </w:t>
      </w:r>
      <w:r w:rsidRPr="00A86D61">
        <w:rPr>
          <w:b/>
        </w:rPr>
        <w:t>executed the instrument.</w:t>
      </w:r>
    </w:p>
    <w:p w:rsidR="00B31256" w:rsidRDefault="00B31256" w:rsidP="00DD42BF">
      <w:pPr>
        <w:spacing w:line="240" w:lineRule="auto"/>
        <w:contextualSpacing/>
      </w:pPr>
      <w:r w:rsidRPr="00597C4C">
        <w:rPr>
          <w:b/>
        </w:rPr>
        <w:t>(i)</w:t>
      </w:r>
      <w:r>
        <w:t xml:space="preserve"> </w:t>
      </w:r>
      <w:r w:rsidRPr="00B31256">
        <w:t xml:space="preserve">The </w:t>
      </w:r>
      <w:r w:rsidR="00A86D61">
        <w:t>“</w:t>
      </w:r>
      <w:r w:rsidRPr="00A86D61">
        <w:rPr>
          <w:b/>
        </w:rPr>
        <w:t>person</w:t>
      </w:r>
      <w:r w:rsidR="00E42CA7">
        <w:rPr>
          <w:b/>
        </w:rPr>
        <w:t>” (affiant</w:t>
      </w:r>
      <w:r w:rsidR="00FA26BA">
        <w:rPr>
          <w:b/>
        </w:rPr>
        <w:t xml:space="preserve"> speaking for</w:t>
      </w:r>
      <w:r w:rsidR="00E42CA7">
        <w:rPr>
          <w:b/>
        </w:rPr>
        <w:t>)</w:t>
      </w:r>
      <w:r w:rsidRPr="00B31256">
        <w:t xml:space="preserve"> making the </w:t>
      </w:r>
      <w:r w:rsidRPr="008C0B5F">
        <w:rPr>
          <w:b/>
        </w:rPr>
        <w:t>acknowledgment</w:t>
      </w:r>
      <w:r w:rsidRPr="00B31256">
        <w:t xml:space="preserve"> is the</w:t>
      </w:r>
      <w:r w:rsidRPr="004A6EDC">
        <w:rPr>
          <w:b/>
        </w:rPr>
        <w:t xml:space="preserve"> </w:t>
      </w:r>
      <w:r w:rsidR="004A6EDC">
        <w:rPr>
          <w:b/>
        </w:rPr>
        <w:t>“</w:t>
      </w:r>
      <w:r w:rsidRPr="004A6EDC">
        <w:rPr>
          <w:b/>
        </w:rPr>
        <w:t>person</w:t>
      </w:r>
      <w:r w:rsidR="004A6EDC">
        <w:rPr>
          <w:b/>
        </w:rPr>
        <w:t>”</w:t>
      </w:r>
      <w:r w:rsidR="00E42CA7">
        <w:rPr>
          <w:b/>
        </w:rPr>
        <w:t xml:space="preserve"> </w:t>
      </w:r>
      <w:r w:rsidR="00FA26BA">
        <w:rPr>
          <w:b/>
        </w:rPr>
        <w:t xml:space="preserve">(the </w:t>
      </w:r>
      <w:r w:rsidR="00E42CA7">
        <w:rPr>
          <w:b/>
        </w:rPr>
        <w:t>legal entity)</w:t>
      </w:r>
      <w:r w:rsidRPr="00B31256">
        <w:t xml:space="preserve"> named in the </w:t>
      </w:r>
      <w:r w:rsidRPr="00414C92">
        <w:rPr>
          <w:b/>
        </w:rPr>
        <w:t>document.</w:t>
      </w:r>
    </w:p>
    <w:p w:rsidR="00B31256" w:rsidRDefault="00B31256" w:rsidP="00DD42BF">
      <w:pPr>
        <w:spacing w:line="240" w:lineRule="auto"/>
        <w:contextualSpacing/>
      </w:pPr>
      <w:r w:rsidRPr="00597C4C">
        <w:rPr>
          <w:b/>
        </w:rPr>
        <w:t>(A)</w:t>
      </w:r>
      <w:r>
        <w:t xml:space="preserve"> </w:t>
      </w:r>
      <w:r w:rsidRPr="00B31256">
        <w:t xml:space="preserve">An </w:t>
      </w:r>
      <w:r w:rsidRPr="00597C4C">
        <w:rPr>
          <w:b/>
        </w:rPr>
        <w:t>identification card</w:t>
      </w:r>
      <w:r w:rsidRPr="00B31256">
        <w:t xml:space="preserve"> or </w:t>
      </w:r>
      <w:r w:rsidRPr="00597C4C">
        <w:rPr>
          <w:b/>
        </w:rPr>
        <w:t>driver’s license</w:t>
      </w:r>
      <w:r w:rsidR="004A6EDC">
        <w:t xml:space="preserve"> </w:t>
      </w:r>
      <w:r w:rsidR="004A6EDC" w:rsidRPr="004A6EDC">
        <w:rPr>
          <w:b/>
        </w:rPr>
        <w:t>(only identifies the legal entity “person” vessel, transmitting utility needed for any commercial traffic</w:t>
      </w:r>
      <w:r w:rsidR="004A6EDC" w:rsidRPr="00414C92">
        <w:rPr>
          <w:b/>
        </w:rPr>
        <w:t>) issued</w:t>
      </w:r>
      <w:r w:rsidRPr="00B31256">
        <w:t xml:space="preserve"> by the </w:t>
      </w:r>
      <w:r w:rsidRPr="00A86D61">
        <w:rPr>
          <w:b/>
        </w:rPr>
        <w:t>Department of Motor Vehicles.</w:t>
      </w:r>
    </w:p>
    <w:p w:rsidR="00597C4C" w:rsidRDefault="00597C4C" w:rsidP="00DD42BF">
      <w:pPr>
        <w:spacing w:line="240" w:lineRule="auto"/>
        <w:contextualSpacing/>
      </w:pPr>
    </w:p>
    <w:p w:rsidR="00A86D61" w:rsidRDefault="00447B58" w:rsidP="00DD42BF">
      <w:pPr>
        <w:spacing w:line="240" w:lineRule="auto"/>
        <w:contextualSpacing/>
        <w:rPr>
          <w:b/>
        </w:rPr>
      </w:pPr>
      <w:r w:rsidRPr="00447B58">
        <w:t xml:space="preserve">These </w:t>
      </w:r>
      <w:r w:rsidRPr="008F4B9D">
        <w:rPr>
          <w:b/>
        </w:rPr>
        <w:t xml:space="preserve">communications are generated </w:t>
      </w:r>
      <w:r w:rsidRPr="00447B58">
        <w:t xml:space="preserve">by </w:t>
      </w:r>
      <w:r w:rsidRPr="008F4B9D">
        <w:rPr>
          <w:b/>
        </w:rPr>
        <w:t>inferences, implication, presumptions</w:t>
      </w:r>
      <w:r w:rsidRPr="00447B58">
        <w:t xml:space="preserve"> of l</w:t>
      </w:r>
      <w:r w:rsidRPr="008F4B9D">
        <w:rPr>
          <w:b/>
        </w:rPr>
        <w:t xml:space="preserve">egislative </w:t>
      </w:r>
      <w:r w:rsidR="001E60E1">
        <w:rPr>
          <w:b/>
        </w:rPr>
        <w:t>authority construction</w:t>
      </w:r>
      <w:r w:rsidR="004142D5" w:rsidRPr="000127BF">
        <w:rPr>
          <w:b/>
        </w:rPr>
        <w:t>,</w:t>
      </w:r>
      <w:r w:rsidR="00DC181A">
        <w:t xml:space="preserve"> which</w:t>
      </w:r>
      <w:r w:rsidRPr="00447B58">
        <w:t xml:space="preserve"> </w:t>
      </w:r>
      <w:r w:rsidRPr="008C0B5F">
        <w:rPr>
          <w:b/>
        </w:rPr>
        <w:t>governmental entities</w:t>
      </w:r>
      <w:r w:rsidRPr="00447B58">
        <w:t xml:space="preserve"> personnel </w:t>
      </w:r>
      <w:r w:rsidRPr="000127BF">
        <w:rPr>
          <w:b/>
        </w:rPr>
        <w:t>need</w:t>
      </w:r>
      <w:r w:rsidR="004142D5" w:rsidRPr="000127BF">
        <w:rPr>
          <w:b/>
        </w:rPr>
        <w:t xml:space="preserve"> and use</w:t>
      </w:r>
      <w:r w:rsidRPr="000127BF">
        <w:rPr>
          <w:b/>
        </w:rPr>
        <w:t xml:space="preserve"> </w:t>
      </w:r>
      <w:r w:rsidRPr="00447B58">
        <w:t>to create</w:t>
      </w:r>
      <w:r w:rsidR="00425D4D">
        <w:t xml:space="preserve"> legal</w:t>
      </w:r>
      <w:r w:rsidRPr="00447B58">
        <w:t xml:space="preserve"> </w:t>
      </w:r>
      <w:r w:rsidRPr="008C0B5F">
        <w:rPr>
          <w:b/>
        </w:rPr>
        <w:t>communications,</w:t>
      </w:r>
      <w:r w:rsidRPr="00447B58">
        <w:t xml:space="preserve"> </w:t>
      </w:r>
      <w:r w:rsidR="00425D4D">
        <w:t xml:space="preserve">or </w:t>
      </w:r>
      <w:r w:rsidRPr="000127BF">
        <w:rPr>
          <w:b/>
        </w:rPr>
        <w:t>presentments</w:t>
      </w:r>
      <w:r w:rsidRPr="00447B58">
        <w:t xml:space="preserve">, </w:t>
      </w:r>
      <w:r w:rsidRPr="000127BF">
        <w:rPr>
          <w:b/>
        </w:rPr>
        <w:t>tax bills</w:t>
      </w:r>
      <w:r w:rsidRPr="00447B58">
        <w:t xml:space="preserve">, </w:t>
      </w:r>
      <w:r w:rsidRPr="000127BF">
        <w:rPr>
          <w:b/>
        </w:rPr>
        <w:t>promissory notes</w:t>
      </w:r>
      <w:r w:rsidRPr="00447B58">
        <w:t xml:space="preserve">, </w:t>
      </w:r>
      <w:r w:rsidRPr="000127BF">
        <w:rPr>
          <w:b/>
        </w:rPr>
        <w:t>bills of exchange</w:t>
      </w:r>
      <w:r w:rsidRPr="00447B58">
        <w:t xml:space="preserve">, </w:t>
      </w:r>
      <w:r w:rsidRPr="000127BF">
        <w:rPr>
          <w:b/>
        </w:rPr>
        <w:t>tickets,</w:t>
      </w:r>
      <w:r w:rsidRPr="00447B58">
        <w:t xml:space="preserve"> </w:t>
      </w:r>
      <w:r w:rsidRPr="000127BF">
        <w:rPr>
          <w:b/>
        </w:rPr>
        <w:t>court orders</w:t>
      </w:r>
      <w:r w:rsidRPr="00447B58">
        <w:t xml:space="preserve">, </w:t>
      </w:r>
      <w:r w:rsidRPr="000127BF">
        <w:rPr>
          <w:b/>
        </w:rPr>
        <w:t>powers of attorney</w:t>
      </w:r>
      <w:r w:rsidRPr="00447B58">
        <w:t xml:space="preserve">, </w:t>
      </w:r>
      <w:r w:rsidRPr="008C0B5F">
        <w:rPr>
          <w:b/>
        </w:rPr>
        <w:t xml:space="preserve">any </w:t>
      </w:r>
      <w:r w:rsidR="004142D5" w:rsidRPr="008C0B5F">
        <w:rPr>
          <w:b/>
        </w:rPr>
        <w:t xml:space="preserve">and all </w:t>
      </w:r>
      <w:r w:rsidRPr="008C0B5F">
        <w:rPr>
          <w:b/>
        </w:rPr>
        <w:t>administration</w:t>
      </w:r>
      <w:r w:rsidRPr="00447B58">
        <w:t xml:space="preserve"> of the </w:t>
      </w:r>
      <w:r w:rsidRPr="000127BF">
        <w:rPr>
          <w:b/>
        </w:rPr>
        <w:t>legal entity</w:t>
      </w:r>
      <w:r w:rsidRPr="00447B58">
        <w:t xml:space="preserve">, </w:t>
      </w:r>
      <w:r w:rsidR="004142D5">
        <w:t xml:space="preserve">is </w:t>
      </w:r>
      <w:r w:rsidR="004142D5" w:rsidRPr="000127BF">
        <w:rPr>
          <w:b/>
        </w:rPr>
        <w:t>created, executed, processed</w:t>
      </w:r>
      <w:r w:rsidR="004142D5">
        <w:t xml:space="preserve">, through the </w:t>
      </w:r>
      <w:r w:rsidR="004142D5" w:rsidRPr="000127BF">
        <w:rPr>
          <w:b/>
        </w:rPr>
        <w:t>“person”</w:t>
      </w:r>
      <w:r w:rsidR="004142D5">
        <w:t xml:space="preserve"> which </w:t>
      </w:r>
      <w:r w:rsidR="004142D5" w:rsidRPr="000127BF">
        <w:rPr>
          <w:b/>
        </w:rPr>
        <w:t xml:space="preserve">is exactly </w:t>
      </w:r>
      <w:r w:rsidR="004142D5" w:rsidRPr="000127BF">
        <w:t xml:space="preserve">what </w:t>
      </w:r>
      <w:r w:rsidR="004142D5" w:rsidRPr="00BE1A77">
        <w:rPr>
          <w:b/>
        </w:rPr>
        <w:t>the</w:t>
      </w:r>
      <w:r w:rsidR="00414C92" w:rsidRPr="00BE1A77">
        <w:rPr>
          <w:b/>
        </w:rPr>
        <w:t xml:space="preserve"> duty</w:t>
      </w:r>
      <w:r w:rsidR="00414C92">
        <w:t xml:space="preserve"> of</w:t>
      </w:r>
      <w:r w:rsidR="00B41F91" w:rsidRPr="000127BF">
        <w:rPr>
          <w:b/>
        </w:rPr>
        <w:t xml:space="preserve"> public</w:t>
      </w:r>
      <w:r w:rsidR="004142D5" w:rsidRPr="000127BF">
        <w:rPr>
          <w:b/>
        </w:rPr>
        <w:t xml:space="preserve"> </w:t>
      </w:r>
      <w:r w:rsidR="00B41F91" w:rsidRPr="000127BF">
        <w:rPr>
          <w:b/>
        </w:rPr>
        <w:t>notary</w:t>
      </w:r>
      <w:r w:rsidR="00B41F91">
        <w:t xml:space="preserve"> </w:t>
      </w:r>
      <w:r w:rsidR="00B41F91" w:rsidRPr="000127BF">
        <w:rPr>
          <w:b/>
        </w:rPr>
        <w:t>acknowledgment</w:t>
      </w:r>
      <w:r w:rsidR="00414C92">
        <w:rPr>
          <w:b/>
        </w:rPr>
        <w:t xml:space="preserve"> is and</w:t>
      </w:r>
      <w:r w:rsidR="00B41F91" w:rsidRPr="000127BF">
        <w:rPr>
          <w:b/>
        </w:rPr>
        <w:t xml:space="preserve"> defines</w:t>
      </w:r>
      <w:r w:rsidR="00B41F91">
        <w:t xml:space="preserve">. This </w:t>
      </w:r>
      <w:r w:rsidR="00B41F91" w:rsidRPr="008C0B5F">
        <w:rPr>
          <w:b/>
        </w:rPr>
        <w:t>nexus</w:t>
      </w:r>
      <w:r w:rsidR="00B41F91">
        <w:t xml:space="preserve"> between </w:t>
      </w:r>
      <w:r w:rsidR="00B41F91" w:rsidRPr="00425D4D">
        <w:rPr>
          <w:b/>
        </w:rPr>
        <w:t>acknowledgment</w:t>
      </w:r>
      <w:r w:rsidR="00B41F91" w:rsidRPr="008C0B5F">
        <w:rPr>
          <w:b/>
        </w:rPr>
        <w:t xml:space="preserve"> </w:t>
      </w:r>
      <w:r w:rsidR="00B41F91">
        <w:t xml:space="preserve">and </w:t>
      </w:r>
      <w:r w:rsidR="00B41F91" w:rsidRPr="000127BF">
        <w:rPr>
          <w:b/>
        </w:rPr>
        <w:t>duty</w:t>
      </w:r>
      <w:r w:rsidR="00B41F91">
        <w:t xml:space="preserve"> with all the </w:t>
      </w:r>
      <w:r w:rsidR="00B41F91" w:rsidRPr="00BE1A77">
        <w:rPr>
          <w:b/>
        </w:rPr>
        <w:t>elements discussed</w:t>
      </w:r>
      <w:r w:rsidR="00B41F91">
        <w:t xml:space="preserve"> above are illustrated in </w:t>
      </w:r>
      <w:r w:rsidR="00B41F91" w:rsidRPr="006D426B">
        <w:rPr>
          <w:b/>
        </w:rPr>
        <w:t>California Code, Government Code</w:t>
      </w:r>
      <w:r w:rsidR="00B41F91" w:rsidRPr="00B41F91">
        <w:t xml:space="preserve"> - </w:t>
      </w:r>
      <w:r w:rsidR="00B41F91" w:rsidRPr="000127BF">
        <w:rPr>
          <w:b/>
        </w:rPr>
        <w:t>GOV § 8205 (a) (1</w:t>
      </w:r>
      <w:r w:rsidR="00055D3E" w:rsidRPr="000127BF">
        <w:rPr>
          <w:b/>
        </w:rPr>
        <w:t>) ;</w:t>
      </w:r>
      <w:r w:rsidR="00055D3E">
        <w:rPr>
          <w:b/>
        </w:rPr>
        <w:t>( the “Person” is defined in</w:t>
      </w:r>
      <w:r w:rsidR="00245BAB">
        <w:rPr>
          <w:b/>
        </w:rPr>
        <w:t xml:space="preserve"> and by</w:t>
      </w:r>
      <w:r w:rsidR="00055D3E">
        <w:rPr>
          <w:b/>
        </w:rPr>
        <w:t xml:space="preserve"> Title 26 USC Sec </w:t>
      </w:r>
      <w:r w:rsidR="00245BAB">
        <w:rPr>
          <w:b/>
        </w:rPr>
        <w:t>7806 ;)</w:t>
      </w:r>
    </w:p>
    <w:p w:rsidR="006438CD" w:rsidRPr="000127BF" w:rsidRDefault="006438CD" w:rsidP="00DD42BF">
      <w:pPr>
        <w:spacing w:line="240" w:lineRule="auto"/>
        <w:contextualSpacing/>
        <w:rPr>
          <w:b/>
        </w:rPr>
      </w:pPr>
    </w:p>
    <w:p w:rsidR="003A7749" w:rsidRDefault="003A7749" w:rsidP="00DD42BF">
      <w:pPr>
        <w:spacing w:line="240" w:lineRule="auto"/>
        <w:contextualSpacing/>
      </w:pPr>
      <w:r w:rsidRPr="006D426B">
        <w:rPr>
          <w:b/>
        </w:rPr>
        <w:t xml:space="preserve">California Code, Government Code </w:t>
      </w:r>
      <w:r w:rsidRPr="003A7749">
        <w:t xml:space="preserve">- </w:t>
      </w:r>
      <w:r w:rsidRPr="005C638A">
        <w:rPr>
          <w:b/>
        </w:rPr>
        <w:t>GOV § 8205;</w:t>
      </w:r>
      <w:r>
        <w:t xml:space="preserve"> </w:t>
      </w:r>
      <w:r w:rsidRPr="003A7749">
        <w:t xml:space="preserve">(a) It is the </w:t>
      </w:r>
      <w:r w:rsidRPr="003A7749">
        <w:rPr>
          <w:b/>
        </w:rPr>
        <w:t>duty of a notary public</w:t>
      </w:r>
      <w:r w:rsidRPr="003A7749">
        <w:t xml:space="preserve">, </w:t>
      </w:r>
      <w:r w:rsidRPr="00DC181A">
        <w:rPr>
          <w:b/>
        </w:rPr>
        <w:t>when requested:</w:t>
      </w:r>
    </w:p>
    <w:p w:rsidR="003A7749" w:rsidRDefault="003A7749" w:rsidP="00DD42BF">
      <w:pPr>
        <w:spacing w:line="240" w:lineRule="auto"/>
        <w:contextualSpacing/>
      </w:pPr>
      <w:r w:rsidRPr="008C0B5F">
        <w:rPr>
          <w:b/>
        </w:rPr>
        <w:t>(1</w:t>
      </w:r>
      <w:r w:rsidRPr="003A7749">
        <w:t xml:space="preserve">) To </w:t>
      </w:r>
      <w:r w:rsidRPr="003A7749">
        <w:rPr>
          <w:b/>
        </w:rPr>
        <w:t>demand acceptance</w:t>
      </w:r>
      <w:r w:rsidRPr="003A7749">
        <w:t xml:space="preserve"> and </w:t>
      </w:r>
      <w:r w:rsidRPr="003A7749">
        <w:rPr>
          <w:b/>
        </w:rPr>
        <w:t>payment of foreign</w:t>
      </w:r>
      <w:r w:rsidRPr="003A7749">
        <w:t xml:space="preserve"> and </w:t>
      </w:r>
      <w:r w:rsidRPr="003A7749">
        <w:rPr>
          <w:b/>
        </w:rPr>
        <w:t>inland bills of exchange,</w:t>
      </w:r>
      <w:r w:rsidRPr="003A7749">
        <w:t xml:space="preserve"> or </w:t>
      </w:r>
      <w:r w:rsidRPr="003A7749">
        <w:rPr>
          <w:b/>
        </w:rPr>
        <w:t>promissory notes</w:t>
      </w:r>
      <w:r w:rsidRPr="003A7749">
        <w:t xml:space="preserve">, to </w:t>
      </w:r>
      <w:r w:rsidRPr="003A7749">
        <w:rPr>
          <w:b/>
        </w:rPr>
        <w:t>protest them for non-acceptance</w:t>
      </w:r>
      <w:r w:rsidRPr="003A7749">
        <w:t xml:space="preserve"> and </w:t>
      </w:r>
      <w:r w:rsidRPr="003A7749">
        <w:rPr>
          <w:b/>
        </w:rPr>
        <w:t>nonpayment,</w:t>
      </w:r>
      <w:r w:rsidRPr="003A7749">
        <w:t xml:space="preserve"> and, with </w:t>
      </w:r>
      <w:r w:rsidRPr="008C0B5F">
        <w:rPr>
          <w:b/>
        </w:rPr>
        <w:t xml:space="preserve">regard only </w:t>
      </w:r>
      <w:r w:rsidRPr="003A7749">
        <w:t xml:space="preserve">to the </w:t>
      </w:r>
      <w:r w:rsidRPr="003A7749">
        <w:rPr>
          <w:b/>
        </w:rPr>
        <w:t>non-acceptance</w:t>
      </w:r>
      <w:r w:rsidRPr="003A7749">
        <w:t xml:space="preserve"> or </w:t>
      </w:r>
      <w:r w:rsidRPr="003A7749">
        <w:rPr>
          <w:b/>
        </w:rPr>
        <w:t>nonpayment</w:t>
      </w:r>
      <w:r w:rsidRPr="003A7749">
        <w:t xml:space="preserve"> of </w:t>
      </w:r>
      <w:r w:rsidRPr="003A7749">
        <w:rPr>
          <w:b/>
        </w:rPr>
        <w:t>bills and notes</w:t>
      </w:r>
      <w:r w:rsidRPr="003A7749">
        <w:t xml:space="preserve">, to exercise </w:t>
      </w:r>
      <w:r w:rsidRPr="003A7749">
        <w:rPr>
          <w:b/>
        </w:rPr>
        <w:t>any other powers and duties</w:t>
      </w:r>
      <w:r w:rsidRPr="003A7749">
        <w:t xml:space="preserve"> that by the </w:t>
      </w:r>
      <w:r w:rsidRPr="003A7749">
        <w:rPr>
          <w:b/>
        </w:rPr>
        <w:t>law of nations</w:t>
      </w:r>
      <w:r w:rsidRPr="003A7749">
        <w:t xml:space="preserve"> and according to </w:t>
      </w:r>
      <w:r w:rsidRPr="003A7749">
        <w:rPr>
          <w:b/>
        </w:rPr>
        <w:t>commercial usages,</w:t>
      </w:r>
      <w:r w:rsidRPr="003A7749">
        <w:t xml:space="preserve"> or by the </w:t>
      </w:r>
      <w:r w:rsidRPr="003A7749">
        <w:rPr>
          <w:b/>
        </w:rPr>
        <w:t>laws of any other state,</w:t>
      </w:r>
      <w:r w:rsidRPr="003A7749">
        <w:t xml:space="preserve"> </w:t>
      </w:r>
      <w:r w:rsidRPr="003A7749">
        <w:rPr>
          <w:b/>
        </w:rPr>
        <w:t>government,</w:t>
      </w:r>
      <w:r w:rsidRPr="003A7749">
        <w:t xml:space="preserve"> or </w:t>
      </w:r>
      <w:r w:rsidRPr="003A7749">
        <w:rPr>
          <w:b/>
        </w:rPr>
        <w:t>country,</w:t>
      </w:r>
      <w:r w:rsidRPr="003A7749">
        <w:t xml:space="preserve"> may be </w:t>
      </w:r>
      <w:r w:rsidRPr="008C0B5F">
        <w:rPr>
          <w:b/>
        </w:rPr>
        <w:t>performed</w:t>
      </w:r>
      <w:r w:rsidRPr="003A7749">
        <w:t xml:space="preserve"> by </w:t>
      </w:r>
      <w:r w:rsidRPr="003A7749">
        <w:rPr>
          <w:b/>
        </w:rPr>
        <w:t>a notary.</w:t>
      </w:r>
      <w:r w:rsidR="006C441E">
        <w:t xml:space="preserve"> </w:t>
      </w:r>
      <w:r w:rsidR="0077292D">
        <w:t xml:space="preserve">  </w:t>
      </w:r>
    </w:p>
    <w:p w:rsidR="006C441E" w:rsidRDefault="006C441E" w:rsidP="00DD42BF">
      <w:pPr>
        <w:spacing w:line="240" w:lineRule="auto"/>
        <w:contextualSpacing/>
      </w:pPr>
      <w:bookmarkStart w:id="0" w:name="_GoBack"/>
      <w:bookmarkEnd w:id="0"/>
    </w:p>
    <w:p w:rsidR="006C441E" w:rsidRPr="00A31CE2" w:rsidRDefault="006C441E" w:rsidP="00DD42BF">
      <w:pPr>
        <w:spacing w:line="240" w:lineRule="auto"/>
        <w:contextualSpacing/>
        <w:rPr>
          <w:vanish/>
          <w:specVanish/>
        </w:rPr>
      </w:pPr>
      <w:r>
        <w:lastRenderedPageBreak/>
        <w:t xml:space="preserve">The </w:t>
      </w:r>
      <w:r w:rsidR="009C3FF2" w:rsidRPr="005C638A">
        <w:rPr>
          <w:b/>
        </w:rPr>
        <w:t>superior court</w:t>
      </w:r>
      <w:r w:rsidR="009C3FF2">
        <w:t xml:space="preserve"> will advise that </w:t>
      </w:r>
      <w:r w:rsidR="009C3FF2" w:rsidRPr="00FD628C">
        <w:rPr>
          <w:b/>
        </w:rPr>
        <w:t>any document</w:t>
      </w:r>
      <w:r w:rsidR="009C3FF2">
        <w:t xml:space="preserve"> the principal </w:t>
      </w:r>
      <w:r w:rsidR="009C3FF2" w:rsidRPr="009A5E51">
        <w:rPr>
          <w:b/>
        </w:rPr>
        <w:t>is acknowledging</w:t>
      </w:r>
      <w:r w:rsidR="009C3FF2">
        <w:t xml:space="preserve"> </w:t>
      </w:r>
      <w:r w:rsidR="00A31CE2">
        <w:t xml:space="preserve">in the county of riverside is </w:t>
      </w:r>
      <w:r w:rsidR="00A31CE2" w:rsidRPr="00FD628C">
        <w:rPr>
          <w:b/>
        </w:rPr>
        <w:t>legislative construction</w:t>
      </w:r>
      <w:r w:rsidR="00FD628C">
        <w:t xml:space="preserve"> and </w:t>
      </w:r>
      <w:r w:rsidR="00FD628C" w:rsidRPr="00AF67E9">
        <w:rPr>
          <w:b/>
        </w:rPr>
        <w:t>these documents</w:t>
      </w:r>
      <w:r w:rsidR="00FD628C">
        <w:t xml:space="preserve"> need her </w:t>
      </w:r>
      <w:r w:rsidR="00FD628C" w:rsidRPr="00FD628C">
        <w:rPr>
          <w:b/>
        </w:rPr>
        <w:t>acknowledgement</w:t>
      </w:r>
      <w:r w:rsidR="00FD628C">
        <w:t xml:space="preserve"> of the </w:t>
      </w:r>
      <w:r w:rsidR="00FD628C" w:rsidRPr="00FD628C">
        <w:rPr>
          <w:b/>
        </w:rPr>
        <w:t>“person”</w:t>
      </w:r>
      <w:r w:rsidR="00FD628C">
        <w:t xml:space="preserve"> before their </w:t>
      </w:r>
      <w:r w:rsidR="00FD628C" w:rsidRPr="005C638A">
        <w:rPr>
          <w:b/>
        </w:rPr>
        <w:t>construction</w:t>
      </w:r>
      <w:r w:rsidR="00FD628C">
        <w:t xml:space="preserve"> can </w:t>
      </w:r>
      <w:r w:rsidR="00FD628C" w:rsidRPr="009A5E51">
        <w:rPr>
          <w:b/>
        </w:rPr>
        <w:t>begin.</w:t>
      </w:r>
      <w:r w:rsidR="00FD628C">
        <w:t xml:space="preserve"> Which is a </w:t>
      </w:r>
      <w:r w:rsidR="00FD628C" w:rsidRPr="00FD628C">
        <w:rPr>
          <w:b/>
        </w:rPr>
        <w:t>duty among other duties illustrated</w:t>
      </w:r>
      <w:r w:rsidR="00FD628C">
        <w:t xml:space="preserve"> of a </w:t>
      </w:r>
      <w:r w:rsidR="00FD628C" w:rsidRPr="00AF67E9">
        <w:rPr>
          <w:b/>
        </w:rPr>
        <w:t>notary public</w:t>
      </w:r>
      <w:r w:rsidR="00FD628C">
        <w:t xml:space="preserve"> </w:t>
      </w:r>
      <w:r w:rsidR="00FD628C" w:rsidRPr="00A82DCF">
        <w:rPr>
          <w:b/>
        </w:rPr>
        <w:t>appointed</w:t>
      </w:r>
      <w:r w:rsidR="00FD628C">
        <w:t xml:space="preserve"> by the </w:t>
      </w:r>
      <w:r w:rsidR="00FD628C" w:rsidRPr="009A5E51">
        <w:rPr>
          <w:b/>
        </w:rPr>
        <w:t>secretary of state.</w:t>
      </w:r>
      <w:r w:rsidR="009C3FF2">
        <w:t xml:space="preserve"> </w:t>
      </w:r>
    </w:p>
    <w:p w:rsidR="005C638A" w:rsidRDefault="00A31CE2" w:rsidP="00BB106C">
      <w:pPr>
        <w:spacing w:line="240" w:lineRule="auto"/>
        <w:contextualSpacing/>
      </w:pPr>
      <w:r>
        <w:t xml:space="preserve"> </w:t>
      </w:r>
      <w:r w:rsidR="00FD628C" w:rsidRPr="009A5E51">
        <w:rPr>
          <w:b/>
        </w:rPr>
        <w:t xml:space="preserve">All </w:t>
      </w:r>
      <w:r w:rsidR="00FD628C">
        <w:t>of which</w:t>
      </w:r>
      <w:r w:rsidR="00BB106C">
        <w:t xml:space="preserve"> </w:t>
      </w:r>
      <w:r w:rsidR="00BB106C" w:rsidRPr="00245BAB">
        <w:rPr>
          <w:b/>
        </w:rPr>
        <w:t>is clear</w:t>
      </w:r>
      <w:r w:rsidR="006438CD" w:rsidRPr="00245BAB">
        <w:rPr>
          <w:b/>
        </w:rPr>
        <w:t>ly</w:t>
      </w:r>
      <w:r w:rsidR="00BB106C" w:rsidRPr="00245BAB">
        <w:rPr>
          <w:b/>
        </w:rPr>
        <w:t xml:space="preserve"> illustrated</w:t>
      </w:r>
      <w:r w:rsidR="00BB106C">
        <w:t xml:space="preserve"> by your response</w:t>
      </w:r>
      <w:r w:rsidR="00BB106C" w:rsidRPr="006876D5">
        <w:rPr>
          <w:b/>
        </w:rPr>
        <w:t>” The main duty of the notary is to verify the identity of the signer of the document in question”</w:t>
      </w:r>
      <w:r w:rsidR="00BB106C">
        <w:t xml:space="preserve"> the verification of the </w:t>
      </w:r>
      <w:r w:rsidR="00BB106C" w:rsidRPr="00425D4D">
        <w:rPr>
          <w:b/>
        </w:rPr>
        <w:t>identity means</w:t>
      </w:r>
      <w:r w:rsidR="00BB106C">
        <w:t xml:space="preserve"> confirming </w:t>
      </w:r>
      <w:r w:rsidR="00BB106C" w:rsidRPr="005C638A">
        <w:rPr>
          <w:b/>
        </w:rPr>
        <w:t>that there is a</w:t>
      </w:r>
      <w:r w:rsidR="0084480A">
        <w:rPr>
          <w:b/>
        </w:rPr>
        <w:t>” Person”</w:t>
      </w:r>
      <w:r w:rsidR="00BB106C" w:rsidRPr="005C638A">
        <w:rPr>
          <w:b/>
        </w:rPr>
        <w:t xml:space="preserve"> legal entity</w:t>
      </w:r>
      <w:r w:rsidR="00BB106C">
        <w:t xml:space="preserve"> by the </w:t>
      </w:r>
      <w:r w:rsidR="00BB106C" w:rsidRPr="009A5E51">
        <w:rPr>
          <w:b/>
        </w:rPr>
        <w:t>driver’s license</w:t>
      </w:r>
      <w:r w:rsidR="00BB106C">
        <w:t xml:space="preserve">, and an </w:t>
      </w:r>
      <w:r w:rsidR="00BB106C" w:rsidRPr="009A5E51">
        <w:rPr>
          <w:b/>
        </w:rPr>
        <w:t xml:space="preserve">affiant to </w:t>
      </w:r>
      <w:r w:rsidR="0084480A">
        <w:rPr>
          <w:b/>
        </w:rPr>
        <w:t xml:space="preserve">speak and </w:t>
      </w:r>
      <w:r w:rsidR="00BB106C" w:rsidRPr="009A5E51">
        <w:rPr>
          <w:b/>
        </w:rPr>
        <w:t>sign</w:t>
      </w:r>
      <w:r w:rsidR="00BB106C">
        <w:t>, or among other duties</w:t>
      </w:r>
      <w:r w:rsidR="00BB106C" w:rsidRPr="005C638A">
        <w:rPr>
          <w:b/>
        </w:rPr>
        <w:t xml:space="preserve">, inference, implications, and presumptions </w:t>
      </w:r>
      <w:r w:rsidR="0084480A" w:rsidRPr="005C638A">
        <w:rPr>
          <w:b/>
        </w:rPr>
        <w:t xml:space="preserve">of </w:t>
      </w:r>
      <w:r w:rsidR="0084480A">
        <w:rPr>
          <w:b/>
        </w:rPr>
        <w:t xml:space="preserve">legal </w:t>
      </w:r>
      <w:r w:rsidR="00BB106C" w:rsidRPr="005C638A">
        <w:rPr>
          <w:b/>
        </w:rPr>
        <w:t>legislative construction</w:t>
      </w:r>
      <w:r w:rsidR="006876D5" w:rsidRPr="005C638A">
        <w:rPr>
          <w:b/>
        </w:rPr>
        <w:t xml:space="preserve"> present</w:t>
      </w:r>
      <w:r w:rsidR="006876D5">
        <w:t xml:space="preserve"> in an </w:t>
      </w:r>
      <w:r w:rsidR="006876D5" w:rsidRPr="00425D4D">
        <w:rPr>
          <w:b/>
        </w:rPr>
        <w:t>acknowledgement</w:t>
      </w:r>
      <w:r w:rsidR="006876D5">
        <w:t xml:space="preserve"> to </w:t>
      </w:r>
      <w:r w:rsidR="006876D5" w:rsidRPr="006D426B">
        <w:rPr>
          <w:b/>
        </w:rPr>
        <w:t>create property tax presentment bills</w:t>
      </w:r>
      <w:r w:rsidR="006876D5">
        <w:t xml:space="preserve">. This is </w:t>
      </w:r>
      <w:r w:rsidR="006876D5" w:rsidRPr="005C638A">
        <w:rPr>
          <w:b/>
        </w:rPr>
        <w:t>clear proof of a breach</w:t>
      </w:r>
      <w:r w:rsidR="006876D5">
        <w:t xml:space="preserve"> of her</w:t>
      </w:r>
      <w:r w:rsidR="006438CD">
        <w:t xml:space="preserve"> </w:t>
      </w:r>
      <w:r w:rsidR="006438CD" w:rsidRPr="006438CD">
        <w:rPr>
          <w:b/>
        </w:rPr>
        <w:t>notary</w:t>
      </w:r>
      <w:r w:rsidR="006876D5">
        <w:t xml:space="preserve"> </w:t>
      </w:r>
      <w:r w:rsidR="006876D5" w:rsidRPr="005C638A">
        <w:rPr>
          <w:b/>
        </w:rPr>
        <w:t>surety</w:t>
      </w:r>
      <w:r w:rsidR="006876D5">
        <w:t xml:space="preserve"> </w:t>
      </w:r>
      <w:r w:rsidR="006876D5" w:rsidRPr="005C638A">
        <w:rPr>
          <w:b/>
        </w:rPr>
        <w:t>bond</w:t>
      </w:r>
      <w:r w:rsidR="006876D5">
        <w:t xml:space="preserve">. The fact that </w:t>
      </w:r>
      <w:r w:rsidR="006876D5" w:rsidRPr="005C638A">
        <w:rPr>
          <w:b/>
        </w:rPr>
        <w:t>the</w:t>
      </w:r>
      <w:r w:rsidR="0084480A">
        <w:rPr>
          <w:b/>
        </w:rPr>
        <w:t xml:space="preserve"> legal</w:t>
      </w:r>
      <w:r w:rsidR="006876D5" w:rsidRPr="005C638A">
        <w:rPr>
          <w:b/>
        </w:rPr>
        <w:t xml:space="preserve"> legislative construction is present</w:t>
      </w:r>
      <w:r w:rsidR="006438CD">
        <w:t xml:space="preserve"> requires </w:t>
      </w:r>
      <w:r w:rsidR="006438CD" w:rsidRPr="007D6AEB">
        <w:rPr>
          <w:b/>
        </w:rPr>
        <w:t>her to breach her</w:t>
      </w:r>
      <w:r w:rsidR="006438CD">
        <w:t xml:space="preserve"> </w:t>
      </w:r>
      <w:r w:rsidR="006438CD" w:rsidRPr="006438CD">
        <w:rPr>
          <w:b/>
        </w:rPr>
        <w:t xml:space="preserve">notary </w:t>
      </w:r>
      <w:r w:rsidR="006876D5" w:rsidRPr="005C638A">
        <w:rPr>
          <w:b/>
        </w:rPr>
        <w:t>surety bond.</w:t>
      </w:r>
      <w:r w:rsidR="006876D5">
        <w:t xml:space="preserve"> The </w:t>
      </w:r>
      <w:r w:rsidR="006876D5" w:rsidRPr="005C638A">
        <w:rPr>
          <w:b/>
        </w:rPr>
        <w:t>legislative construction</w:t>
      </w:r>
      <w:r w:rsidR="006876D5">
        <w:t xml:space="preserve"> is the </w:t>
      </w:r>
      <w:r w:rsidR="006876D5" w:rsidRPr="005C638A">
        <w:rPr>
          <w:b/>
        </w:rPr>
        <w:t>proof</w:t>
      </w:r>
      <w:r w:rsidR="006876D5">
        <w:t xml:space="preserve"> of the </w:t>
      </w:r>
      <w:r w:rsidR="006876D5" w:rsidRPr="009A5E51">
        <w:rPr>
          <w:b/>
        </w:rPr>
        <w:t xml:space="preserve">breach so the </w:t>
      </w:r>
      <w:r w:rsidR="005C638A" w:rsidRPr="009A5E51">
        <w:rPr>
          <w:b/>
        </w:rPr>
        <w:t>accuracy</w:t>
      </w:r>
      <w:r w:rsidR="005C638A">
        <w:t xml:space="preserve"> of the </w:t>
      </w:r>
      <w:r w:rsidR="005C638A" w:rsidRPr="009A5E51">
        <w:rPr>
          <w:b/>
        </w:rPr>
        <w:t>legislative construction is of little significance</w:t>
      </w:r>
      <w:r w:rsidR="005C638A">
        <w:t>.</w:t>
      </w:r>
      <w:r w:rsidR="00AD052C">
        <w:t xml:space="preserve"> </w:t>
      </w:r>
      <w:r w:rsidR="00AD052C">
        <w:rPr>
          <w:b/>
        </w:rPr>
        <w:t>Furthermore</w:t>
      </w:r>
      <w:r w:rsidR="005C638A" w:rsidRPr="005C638A">
        <w:rPr>
          <w:b/>
        </w:rPr>
        <w:t xml:space="preserve"> the superior court would challenge you to prove the</w:t>
      </w:r>
      <w:r w:rsidR="007D6AEB">
        <w:rPr>
          <w:b/>
        </w:rPr>
        <w:t xml:space="preserve"> Notice in law submitted for the </w:t>
      </w:r>
      <w:r w:rsidR="007D036C">
        <w:rPr>
          <w:b/>
        </w:rPr>
        <w:t xml:space="preserve">notary bond </w:t>
      </w:r>
      <w:r w:rsidR="005C638A" w:rsidRPr="005C638A">
        <w:rPr>
          <w:b/>
        </w:rPr>
        <w:t>claim</w:t>
      </w:r>
      <w:r w:rsidR="007D6AEB">
        <w:rPr>
          <w:b/>
        </w:rPr>
        <w:t xml:space="preserve"> and </w:t>
      </w:r>
      <w:r w:rsidR="005C638A" w:rsidRPr="005C638A">
        <w:rPr>
          <w:b/>
        </w:rPr>
        <w:t>points</w:t>
      </w:r>
      <w:r w:rsidR="007D6AEB">
        <w:rPr>
          <w:b/>
        </w:rPr>
        <w:t xml:space="preserve"> made</w:t>
      </w:r>
      <w:r w:rsidR="006438CD">
        <w:rPr>
          <w:b/>
        </w:rPr>
        <w:t xml:space="preserve"> are</w:t>
      </w:r>
      <w:r w:rsidR="005C638A" w:rsidRPr="005C638A">
        <w:rPr>
          <w:b/>
        </w:rPr>
        <w:t xml:space="preserve"> in error</w:t>
      </w:r>
      <w:r w:rsidR="005C638A">
        <w:t>.</w:t>
      </w:r>
      <w:r w:rsidR="006D426B">
        <w:t xml:space="preserve"> Now as far as the </w:t>
      </w:r>
      <w:r w:rsidR="006D426B" w:rsidRPr="009A5E51">
        <w:rPr>
          <w:b/>
        </w:rPr>
        <w:t>oath of office</w:t>
      </w:r>
      <w:r w:rsidR="006D426B">
        <w:t xml:space="preserve"> the principal made a </w:t>
      </w:r>
      <w:r w:rsidR="006D426B" w:rsidRPr="009A5E51">
        <w:rPr>
          <w:b/>
        </w:rPr>
        <w:t>promise</w:t>
      </w:r>
      <w:r w:rsidR="006D426B">
        <w:t xml:space="preserve"> to the </w:t>
      </w:r>
      <w:r w:rsidR="006D426B" w:rsidRPr="009A5E51">
        <w:rPr>
          <w:b/>
        </w:rPr>
        <w:t>people of the California republic</w:t>
      </w:r>
      <w:r w:rsidR="00F36A8B">
        <w:t xml:space="preserve">. This </w:t>
      </w:r>
      <w:r w:rsidR="00F36A8B" w:rsidRPr="009A5E51">
        <w:rPr>
          <w:b/>
        </w:rPr>
        <w:t>promise and obligation</w:t>
      </w:r>
      <w:r w:rsidR="00F36A8B">
        <w:t xml:space="preserve"> to the </w:t>
      </w:r>
      <w:r w:rsidR="00F36A8B" w:rsidRPr="007D6AEB">
        <w:rPr>
          <w:b/>
        </w:rPr>
        <w:t>people of the California republic</w:t>
      </w:r>
      <w:r w:rsidR="00F36A8B">
        <w:t xml:space="preserve"> </w:t>
      </w:r>
      <w:r w:rsidR="006D426B">
        <w:t xml:space="preserve">is stated in the </w:t>
      </w:r>
      <w:r w:rsidR="006D426B" w:rsidRPr="009A5E51">
        <w:rPr>
          <w:b/>
        </w:rPr>
        <w:t>oath of office</w:t>
      </w:r>
      <w:r w:rsidR="00F36A8B">
        <w:t xml:space="preserve">. The </w:t>
      </w:r>
      <w:r w:rsidR="00F36A8B" w:rsidRPr="007D6AEB">
        <w:rPr>
          <w:b/>
        </w:rPr>
        <w:t>oath of office</w:t>
      </w:r>
      <w:r w:rsidR="00F36A8B">
        <w:t xml:space="preserve"> </w:t>
      </w:r>
      <w:r w:rsidR="006D426B">
        <w:t xml:space="preserve">has a </w:t>
      </w:r>
      <w:r w:rsidR="006D426B" w:rsidRPr="007D6AEB">
        <w:rPr>
          <w:b/>
        </w:rPr>
        <w:t>nexus</w:t>
      </w:r>
      <w:r w:rsidR="006D426B">
        <w:t xml:space="preserve"> to the </w:t>
      </w:r>
      <w:r w:rsidR="006D426B" w:rsidRPr="007D6AEB">
        <w:rPr>
          <w:b/>
        </w:rPr>
        <w:t>surety bond.</w:t>
      </w:r>
      <w:r w:rsidR="006D426B">
        <w:t xml:space="preserve"> </w:t>
      </w:r>
      <w:r w:rsidR="00F36A8B" w:rsidRPr="00FD1D4B">
        <w:rPr>
          <w:b/>
        </w:rPr>
        <w:t>This is clearly illustrated in C</w:t>
      </w:r>
      <w:r w:rsidR="0084480A">
        <w:rPr>
          <w:b/>
        </w:rPr>
        <w:t xml:space="preserve">alifornia </w:t>
      </w:r>
      <w:r w:rsidR="00F36A8B" w:rsidRPr="00FD1D4B">
        <w:rPr>
          <w:b/>
        </w:rPr>
        <w:t>Government Code - GOV § 8213; (a);</w:t>
      </w:r>
      <w:r w:rsidR="00F36A8B">
        <w:t xml:space="preserve"> </w:t>
      </w:r>
    </w:p>
    <w:p w:rsidR="00FD1D4B" w:rsidRDefault="005C638A" w:rsidP="00BB106C">
      <w:pPr>
        <w:spacing w:line="240" w:lineRule="auto"/>
        <w:contextualSpacing/>
      </w:pPr>
      <w:r w:rsidRPr="007D036C">
        <w:rPr>
          <w:b/>
        </w:rPr>
        <w:t xml:space="preserve"> </w:t>
      </w:r>
      <w:r w:rsidR="00F36A8B" w:rsidRPr="007D036C">
        <w:rPr>
          <w:b/>
        </w:rPr>
        <w:t>(a</w:t>
      </w:r>
      <w:r w:rsidR="00F36A8B" w:rsidRPr="00245BAB">
        <w:rPr>
          <w:b/>
        </w:rPr>
        <w:t>) No</w:t>
      </w:r>
      <w:r w:rsidR="00F36A8B" w:rsidRPr="00F36A8B">
        <w:t xml:space="preserve"> later than </w:t>
      </w:r>
      <w:r w:rsidR="00F36A8B" w:rsidRPr="00F36A8B">
        <w:rPr>
          <w:b/>
        </w:rPr>
        <w:t>30 days after the beginning</w:t>
      </w:r>
      <w:r w:rsidR="00F36A8B" w:rsidRPr="00F36A8B">
        <w:t xml:space="preserve"> of the term </w:t>
      </w:r>
      <w:r w:rsidR="00F36A8B" w:rsidRPr="00F36A8B">
        <w:rPr>
          <w:b/>
        </w:rPr>
        <w:t>prescribed in the commission,</w:t>
      </w:r>
      <w:r w:rsidR="00F36A8B" w:rsidRPr="00F36A8B">
        <w:t xml:space="preserve"> every </w:t>
      </w:r>
      <w:r w:rsidR="00F36A8B" w:rsidRPr="00DB167C">
        <w:rPr>
          <w:b/>
        </w:rPr>
        <w:t>person</w:t>
      </w:r>
      <w:r w:rsidR="00F36A8B" w:rsidRPr="00F36A8B">
        <w:t xml:space="preserve"> appointed a </w:t>
      </w:r>
      <w:r w:rsidR="00F36A8B" w:rsidRPr="00F36A8B">
        <w:rPr>
          <w:b/>
        </w:rPr>
        <w:t>notary public</w:t>
      </w:r>
      <w:r w:rsidR="00F36A8B" w:rsidRPr="00F36A8B">
        <w:t xml:space="preserve"> shall file an </w:t>
      </w:r>
      <w:r w:rsidR="00F36A8B" w:rsidRPr="00F36A8B">
        <w:rPr>
          <w:b/>
        </w:rPr>
        <w:t>official bond and an oath of office</w:t>
      </w:r>
      <w:r w:rsidR="00F36A8B" w:rsidRPr="00F36A8B">
        <w:t xml:space="preserve"> in the </w:t>
      </w:r>
      <w:r w:rsidR="00F36A8B" w:rsidRPr="00DB167C">
        <w:rPr>
          <w:b/>
        </w:rPr>
        <w:t>office of the county</w:t>
      </w:r>
      <w:r w:rsidR="00F36A8B" w:rsidRPr="00F36A8B">
        <w:t xml:space="preserve"> </w:t>
      </w:r>
      <w:r w:rsidR="00F36A8B" w:rsidRPr="00DB167C">
        <w:rPr>
          <w:b/>
        </w:rPr>
        <w:t>clerk</w:t>
      </w:r>
      <w:r w:rsidR="00F36A8B" w:rsidRPr="00F36A8B">
        <w:t xml:space="preserve"> of the </w:t>
      </w:r>
      <w:r w:rsidR="00F36A8B" w:rsidRPr="00A82DCF">
        <w:rPr>
          <w:b/>
        </w:rPr>
        <w:t>county within</w:t>
      </w:r>
      <w:r w:rsidR="00F36A8B" w:rsidRPr="00F36A8B">
        <w:t xml:space="preserve"> which </w:t>
      </w:r>
      <w:r w:rsidR="00F36A8B" w:rsidRPr="00DB167C">
        <w:rPr>
          <w:b/>
        </w:rPr>
        <w:t>the person</w:t>
      </w:r>
      <w:r w:rsidR="00F36A8B" w:rsidRPr="00F36A8B">
        <w:t xml:space="preserve"> maintains a </w:t>
      </w:r>
      <w:r w:rsidR="00F36A8B" w:rsidRPr="00F36A8B">
        <w:rPr>
          <w:b/>
        </w:rPr>
        <w:t>principal place of business</w:t>
      </w:r>
      <w:r w:rsidR="00F36A8B" w:rsidRPr="00F36A8B">
        <w:t xml:space="preserve"> as shown in the </w:t>
      </w:r>
      <w:r w:rsidR="00F36A8B" w:rsidRPr="00A82DCF">
        <w:rPr>
          <w:b/>
        </w:rPr>
        <w:t>application submitted</w:t>
      </w:r>
      <w:r w:rsidR="00F36A8B" w:rsidRPr="00F36A8B">
        <w:t xml:space="preserve"> to the </w:t>
      </w:r>
      <w:r w:rsidR="00F36A8B" w:rsidRPr="00F36A8B">
        <w:rPr>
          <w:b/>
        </w:rPr>
        <w:t>Secretary of State</w:t>
      </w:r>
      <w:r w:rsidR="00F36A8B" w:rsidRPr="00F36A8B">
        <w:t xml:space="preserve">, and the </w:t>
      </w:r>
      <w:r w:rsidR="00F36A8B" w:rsidRPr="00F36A8B">
        <w:rPr>
          <w:b/>
        </w:rPr>
        <w:t>commission shall not take effect unless this is</w:t>
      </w:r>
      <w:r w:rsidR="00F36A8B" w:rsidRPr="00F36A8B">
        <w:t xml:space="preserve"> </w:t>
      </w:r>
      <w:r w:rsidR="00A41803">
        <w:t xml:space="preserve">  </w:t>
      </w:r>
      <w:r w:rsidR="00F36A8B" w:rsidRPr="00F36A8B">
        <w:rPr>
          <w:b/>
        </w:rPr>
        <w:t>done within the 30-day period.</w:t>
      </w:r>
      <w:r w:rsidR="00FD1D4B">
        <w:rPr>
          <w:b/>
        </w:rPr>
        <w:t xml:space="preserve"> </w:t>
      </w:r>
      <w:r w:rsidR="00FD1D4B" w:rsidRPr="00FD1D4B">
        <w:t xml:space="preserve">With the </w:t>
      </w:r>
      <w:r w:rsidR="00FD1D4B" w:rsidRPr="00FD1D4B">
        <w:rPr>
          <w:b/>
        </w:rPr>
        <w:t>effect of the commission active</w:t>
      </w:r>
      <w:r w:rsidR="00FD1D4B" w:rsidRPr="00FD1D4B">
        <w:t xml:space="preserve"> the </w:t>
      </w:r>
      <w:r w:rsidR="00FD1D4B" w:rsidRPr="00FD1D4B">
        <w:rPr>
          <w:b/>
        </w:rPr>
        <w:t>promise and obligation</w:t>
      </w:r>
      <w:r w:rsidR="00FD1D4B" w:rsidRPr="00FD1D4B">
        <w:t xml:space="preserve"> </w:t>
      </w:r>
      <w:r w:rsidR="00FD1D4B" w:rsidRPr="00DB167C">
        <w:rPr>
          <w:b/>
        </w:rPr>
        <w:t>made by the principal</w:t>
      </w:r>
      <w:r w:rsidR="007D036C">
        <w:t xml:space="preserve"> of </w:t>
      </w:r>
      <w:r w:rsidR="007D036C" w:rsidRPr="00FD1D4B">
        <w:t>Riverside County</w:t>
      </w:r>
      <w:r w:rsidR="00FD1D4B" w:rsidRPr="00FD1D4B">
        <w:t xml:space="preserve"> is </w:t>
      </w:r>
      <w:r w:rsidR="00FD1D4B" w:rsidRPr="00FD1D4B">
        <w:rPr>
          <w:b/>
        </w:rPr>
        <w:t>binding.</w:t>
      </w:r>
      <w:r w:rsidR="00FD1D4B" w:rsidRPr="00FD1D4B">
        <w:t xml:space="preserve"> This </w:t>
      </w:r>
      <w:r w:rsidR="00FD1D4B" w:rsidRPr="00FD1D4B">
        <w:rPr>
          <w:b/>
        </w:rPr>
        <w:t>promise and oblation</w:t>
      </w:r>
      <w:r w:rsidR="00FD1D4B" w:rsidRPr="00FD1D4B">
        <w:t xml:space="preserve"> to the people of the California republic made by the </w:t>
      </w:r>
      <w:r w:rsidR="00FD1D4B" w:rsidRPr="007D036C">
        <w:rPr>
          <w:b/>
        </w:rPr>
        <w:t>principal Amy Rasmussen</w:t>
      </w:r>
      <w:r w:rsidR="00FD1D4B" w:rsidRPr="00FD1D4B">
        <w:t xml:space="preserve"> is defined in </w:t>
      </w:r>
      <w:r w:rsidR="00FD1D4B" w:rsidRPr="006438CD">
        <w:rPr>
          <w:b/>
        </w:rPr>
        <w:t>California Code, Civil Code - CIV §</w:t>
      </w:r>
      <w:r w:rsidR="00FD1D4B" w:rsidRPr="00FD1D4B">
        <w:t xml:space="preserve"> </w:t>
      </w:r>
      <w:r w:rsidR="00FD1D4B" w:rsidRPr="006438CD">
        <w:rPr>
          <w:b/>
        </w:rPr>
        <w:t>2794; (1)</w:t>
      </w:r>
      <w:r w:rsidR="00FD1D4B">
        <w:t xml:space="preserve">  </w:t>
      </w:r>
      <w:r w:rsidR="00FD1D4B" w:rsidRPr="00FD1D4B">
        <w:rPr>
          <w:b/>
        </w:rPr>
        <w:t>A promise</w:t>
      </w:r>
      <w:r w:rsidR="00FD1D4B" w:rsidRPr="00FD1D4B">
        <w:t xml:space="preserve"> to </w:t>
      </w:r>
      <w:r w:rsidR="00FD1D4B" w:rsidRPr="00DB167C">
        <w:rPr>
          <w:b/>
        </w:rPr>
        <w:t>answer f</w:t>
      </w:r>
      <w:r w:rsidR="00FD1D4B" w:rsidRPr="00FD1D4B">
        <w:t xml:space="preserve">or the </w:t>
      </w:r>
      <w:r w:rsidR="00FD1D4B" w:rsidRPr="00FD1D4B">
        <w:rPr>
          <w:b/>
        </w:rPr>
        <w:t>obligation of another</w:t>
      </w:r>
      <w:r w:rsidR="00FD1D4B" w:rsidRPr="00FD1D4B">
        <w:t xml:space="preserve">, in </w:t>
      </w:r>
      <w:r w:rsidR="00FD1D4B" w:rsidRPr="00A82DCF">
        <w:rPr>
          <w:b/>
        </w:rPr>
        <w:t>any of the following</w:t>
      </w:r>
      <w:r w:rsidR="00FD1D4B" w:rsidRPr="00FD1D4B">
        <w:t xml:space="preserve"> cases, is deemed an </w:t>
      </w:r>
      <w:r w:rsidR="00FD1D4B" w:rsidRPr="00DB167C">
        <w:rPr>
          <w:b/>
        </w:rPr>
        <w:t>original obligation of the promisor</w:t>
      </w:r>
      <w:r w:rsidR="00FD1D4B">
        <w:t xml:space="preserve">, and </w:t>
      </w:r>
      <w:r w:rsidR="00FD1D4B" w:rsidRPr="009E40B9">
        <w:rPr>
          <w:b/>
        </w:rPr>
        <w:t>need not be in writing:</w:t>
      </w:r>
    </w:p>
    <w:p w:rsidR="00D56EF6" w:rsidRDefault="00FD1D4B" w:rsidP="00FB43B2">
      <w:pPr>
        <w:spacing w:line="240" w:lineRule="auto"/>
        <w:contextualSpacing/>
      </w:pPr>
      <w:r w:rsidRPr="00B45F5F">
        <w:rPr>
          <w:b/>
        </w:rPr>
        <w:t>(1) Where</w:t>
      </w:r>
      <w:r w:rsidRPr="00FD1D4B">
        <w:t xml:space="preserve"> the </w:t>
      </w:r>
      <w:r w:rsidRPr="00DB167C">
        <w:rPr>
          <w:b/>
        </w:rPr>
        <w:t>promise is made</w:t>
      </w:r>
      <w:r w:rsidRPr="00FD1D4B">
        <w:t xml:space="preserve"> by </w:t>
      </w:r>
      <w:r w:rsidR="00B45F5F" w:rsidRPr="00FD1D4B">
        <w:t>one</w:t>
      </w:r>
      <w:r w:rsidR="00B45F5F" w:rsidRPr="00B45F5F">
        <w:rPr>
          <w:b/>
        </w:rPr>
        <w:t xml:space="preserve"> (principal)</w:t>
      </w:r>
      <w:r w:rsidRPr="00FD1D4B">
        <w:t xml:space="preserve"> who h</w:t>
      </w:r>
      <w:r>
        <w:t xml:space="preserve">as </w:t>
      </w:r>
      <w:r w:rsidRPr="00B45F5F">
        <w:rPr>
          <w:b/>
        </w:rPr>
        <w:t xml:space="preserve">received property </w:t>
      </w:r>
      <w:r>
        <w:t xml:space="preserve">of another </w:t>
      </w:r>
      <w:r w:rsidR="00B45F5F" w:rsidRPr="00B45F5F">
        <w:rPr>
          <w:b/>
        </w:rPr>
        <w:t>(the peoples</w:t>
      </w:r>
      <w:r w:rsidR="00B45F5F">
        <w:t xml:space="preserve"> </w:t>
      </w:r>
      <w:r w:rsidRPr="00B45F5F">
        <w:rPr>
          <w:b/>
        </w:rPr>
        <w:t>protected rights under the</w:t>
      </w:r>
      <w:r>
        <w:t xml:space="preserve"> </w:t>
      </w:r>
      <w:r w:rsidRPr="00B45F5F">
        <w:rPr>
          <w:b/>
        </w:rPr>
        <w:t xml:space="preserve">constitution of the </w:t>
      </w:r>
      <w:r w:rsidR="00B45F5F" w:rsidRPr="00B45F5F">
        <w:rPr>
          <w:b/>
        </w:rPr>
        <w:t>United States</w:t>
      </w:r>
      <w:r w:rsidR="009E40B9">
        <w:rPr>
          <w:b/>
        </w:rPr>
        <w:t>, and that of</w:t>
      </w:r>
      <w:r w:rsidRPr="00B45F5F">
        <w:rPr>
          <w:b/>
        </w:rPr>
        <w:t xml:space="preserve"> the constitution of the California republic</w:t>
      </w:r>
      <w:r>
        <w:t xml:space="preserve">) </w:t>
      </w:r>
      <w:r w:rsidRPr="00FD1D4B">
        <w:t xml:space="preserve">upon an undertaking to </w:t>
      </w:r>
      <w:r w:rsidRPr="00B45F5F">
        <w:rPr>
          <w:b/>
        </w:rPr>
        <w:t>apply it pursuant to such promise;</w:t>
      </w:r>
      <w:r w:rsidR="00B45F5F">
        <w:rPr>
          <w:b/>
        </w:rPr>
        <w:t xml:space="preserve"> </w:t>
      </w:r>
      <w:r w:rsidR="00B45F5F" w:rsidRPr="00B45F5F">
        <w:t xml:space="preserve">this </w:t>
      </w:r>
      <w:r w:rsidR="00B45F5F" w:rsidRPr="00B45F5F">
        <w:rPr>
          <w:b/>
        </w:rPr>
        <w:t>clearly binds</w:t>
      </w:r>
      <w:r w:rsidR="00B45F5F" w:rsidRPr="00B45F5F">
        <w:t xml:space="preserve"> the </w:t>
      </w:r>
      <w:r w:rsidR="00B45F5F" w:rsidRPr="00B45F5F">
        <w:rPr>
          <w:b/>
        </w:rPr>
        <w:t>principal</w:t>
      </w:r>
      <w:r w:rsidR="00B45F5F" w:rsidRPr="00B45F5F">
        <w:t xml:space="preserve"> to the </w:t>
      </w:r>
      <w:r w:rsidR="00B45F5F" w:rsidRPr="00B45F5F">
        <w:rPr>
          <w:b/>
        </w:rPr>
        <w:t>breach violations illustrated in the</w:t>
      </w:r>
      <w:r w:rsidR="009E40B9">
        <w:rPr>
          <w:b/>
        </w:rPr>
        <w:t xml:space="preserve"> notary</w:t>
      </w:r>
      <w:r w:rsidR="00B45F5F" w:rsidRPr="00B45F5F">
        <w:rPr>
          <w:b/>
        </w:rPr>
        <w:t xml:space="preserve"> surety bond claim</w:t>
      </w:r>
      <w:r w:rsidR="00B45F5F" w:rsidRPr="00B45F5F">
        <w:t xml:space="preserve">. </w:t>
      </w:r>
      <w:r w:rsidR="00B45F5F">
        <w:t xml:space="preserve">The </w:t>
      </w:r>
      <w:r w:rsidR="00B45F5F" w:rsidRPr="00DB167C">
        <w:rPr>
          <w:b/>
        </w:rPr>
        <w:t>Superior Court</w:t>
      </w:r>
      <w:r w:rsidR="009E40B9">
        <w:rPr>
          <w:b/>
        </w:rPr>
        <w:t>s</w:t>
      </w:r>
      <w:r w:rsidR="00B45F5F">
        <w:t xml:space="preserve"> claim as you illustrated </w:t>
      </w:r>
      <w:r w:rsidR="00B45F5F" w:rsidRPr="006D5DDB">
        <w:rPr>
          <w:b/>
        </w:rPr>
        <w:t>“claim appears to alleged violations by Amy Rasmussen (hereinafter “Principal</w:t>
      </w:r>
      <w:r w:rsidR="00B45F5F">
        <w:t xml:space="preserve">”). </w:t>
      </w:r>
      <w:r w:rsidR="00B45F5F" w:rsidRPr="00EC571F">
        <w:rPr>
          <w:b/>
        </w:rPr>
        <w:t>In</w:t>
      </w:r>
      <w:r w:rsidR="00B45F5F">
        <w:t xml:space="preserve"> particular</w:t>
      </w:r>
      <w:r w:rsidR="00B45F5F" w:rsidRPr="00574595">
        <w:rPr>
          <w:b/>
        </w:rPr>
        <w:t>, you alleged that the Principal</w:t>
      </w:r>
      <w:r w:rsidR="00B45F5F">
        <w:t xml:space="preserve"> had </w:t>
      </w:r>
      <w:r w:rsidR="00B45F5F" w:rsidRPr="006D5DDB">
        <w:rPr>
          <w:b/>
        </w:rPr>
        <w:t>committed treason, conspiracy, deprivation of rights</w:t>
      </w:r>
      <w:r w:rsidR="00B45F5F">
        <w:t xml:space="preserve">, </w:t>
      </w:r>
      <w:r w:rsidR="00B45F5F" w:rsidRPr="006D5DDB">
        <w:rPr>
          <w:b/>
        </w:rPr>
        <w:t>racketeering, denied evidence, denied constitutional provisions, and committed fraud in connection to</w:t>
      </w:r>
      <w:r w:rsidR="00B45F5F">
        <w:t xml:space="preserve"> </w:t>
      </w:r>
      <w:r w:rsidR="00B45F5F" w:rsidRPr="006D5DDB">
        <w:rPr>
          <w:b/>
        </w:rPr>
        <w:t>her position as chief deputy county assessor for the county of Riverside</w:t>
      </w:r>
      <w:r w:rsidR="00B45F5F">
        <w:t xml:space="preserve">.” </w:t>
      </w:r>
      <w:r w:rsidR="00B45F5F" w:rsidRPr="00DB167C">
        <w:rPr>
          <w:b/>
        </w:rPr>
        <w:t>Which</w:t>
      </w:r>
      <w:r w:rsidR="00B45F5F">
        <w:t xml:space="preserve"> are </w:t>
      </w:r>
      <w:r w:rsidR="00B45F5F" w:rsidRPr="006D5DDB">
        <w:rPr>
          <w:b/>
        </w:rPr>
        <w:t>100% accurate</w:t>
      </w:r>
      <w:r w:rsidR="00B45F5F">
        <w:t xml:space="preserve"> </w:t>
      </w:r>
      <w:r w:rsidR="00B45F5F" w:rsidRPr="009E40B9">
        <w:rPr>
          <w:b/>
        </w:rPr>
        <w:t>as you can see</w:t>
      </w:r>
      <w:r w:rsidR="006D5DDB">
        <w:t xml:space="preserve"> in</w:t>
      </w:r>
      <w:r w:rsidR="00B45F5F">
        <w:t xml:space="preserve"> this</w:t>
      </w:r>
      <w:r w:rsidR="006D5DDB">
        <w:t xml:space="preserve"> </w:t>
      </w:r>
      <w:r w:rsidR="006D5DDB" w:rsidRPr="006D5DDB">
        <w:rPr>
          <w:b/>
        </w:rPr>
        <w:t>notice in law</w:t>
      </w:r>
      <w:r w:rsidR="006D5DDB">
        <w:t xml:space="preserve"> the</w:t>
      </w:r>
      <w:r w:rsidR="00B45F5F">
        <w:t xml:space="preserve"> proof is in the </w:t>
      </w:r>
      <w:r w:rsidR="00B45F5F" w:rsidRPr="006D5DDB">
        <w:rPr>
          <w:b/>
        </w:rPr>
        <w:t>California,</w:t>
      </w:r>
      <w:r w:rsidR="0084480A">
        <w:rPr>
          <w:b/>
        </w:rPr>
        <w:t xml:space="preserve"> government &amp;</w:t>
      </w:r>
      <w:r w:rsidR="00B45F5F" w:rsidRPr="006D5DDB">
        <w:rPr>
          <w:b/>
        </w:rPr>
        <w:t xml:space="preserve"> Civil Code described</w:t>
      </w:r>
      <w:r w:rsidR="00FB43B2">
        <w:t xml:space="preserve"> </w:t>
      </w:r>
      <w:r w:rsidR="00FB43B2" w:rsidRPr="00D56EF6">
        <w:rPr>
          <w:b/>
        </w:rPr>
        <w:t>herein.</w:t>
      </w:r>
      <w:r w:rsidR="00FB43B2">
        <w:t xml:space="preserve"> </w:t>
      </w:r>
    </w:p>
    <w:p w:rsidR="00990262" w:rsidRDefault="00FB43B2" w:rsidP="00FB43B2">
      <w:pPr>
        <w:spacing w:line="240" w:lineRule="auto"/>
        <w:contextualSpacing/>
      </w:pPr>
      <w:r w:rsidRPr="009E40B9">
        <w:rPr>
          <w:b/>
        </w:rPr>
        <w:t>Now</w:t>
      </w:r>
      <w:r>
        <w:t xml:space="preserve"> the </w:t>
      </w:r>
      <w:r w:rsidRPr="00DB167C">
        <w:rPr>
          <w:b/>
        </w:rPr>
        <w:t>superior court will advise</w:t>
      </w:r>
      <w:r>
        <w:t xml:space="preserve"> you on the </w:t>
      </w:r>
      <w:r w:rsidRPr="0067486C">
        <w:rPr>
          <w:b/>
        </w:rPr>
        <w:t>claim amount</w:t>
      </w:r>
      <w:r w:rsidR="00DB167C">
        <w:rPr>
          <w:b/>
        </w:rPr>
        <w:t xml:space="preserve"> or liability of</w:t>
      </w:r>
      <w:r w:rsidRPr="0067486C">
        <w:rPr>
          <w:b/>
        </w:rPr>
        <w:t xml:space="preserve"> principal and sureties</w:t>
      </w:r>
      <w:r>
        <w:t xml:space="preserve">. These were outlined </w:t>
      </w:r>
      <w:r w:rsidRPr="00DE3D3B">
        <w:rPr>
          <w:b/>
        </w:rPr>
        <w:t>as minimum breach fines</w:t>
      </w:r>
      <w:r>
        <w:t xml:space="preserve"> as described in the </w:t>
      </w:r>
      <w:r w:rsidRPr="007D036C">
        <w:rPr>
          <w:b/>
        </w:rPr>
        <w:t>package attachments</w:t>
      </w:r>
      <w:r>
        <w:t xml:space="preserve"> </w:t>
      </w:r>
      <w:r w:rsidRPr="007D036C">
        <w:rPr>
          <w:b/>
        </w:rPr>
        <w:t>within.</w:t>
      </w:r>
      <w:r>
        <w:t xml:space="preserve"> These </w:t>
      </w:r>
      <w:r w:rsidRPr="00D56EF6">
        <w:rPr>
          <w:b/>
        </w:rPr>
        <w:t>points of principal and surety liability</w:t>
      </w:r>
      <w:r w:rsidR="0067486C">
        <w:t xml:space="preserve"> are defined in </w:t>
      </w:r>
      <w:r w:rsidR="0067486C" w:rsidRPr="008C4DC6">
        <w:rPr>
          <w:b/>
        </w:rPr>
        <w:t xml:space="preserve">California </w:t>
      </w:r>
      <w:r w:rsidRPr="008C4DC6">
        <w:rPr>
          <w:b/>
        </w:rPr>
        <w:t>code</w:t>
      </w:r>
      <w:r w:rsidR="0067486C" w:rsidRPr="008C4DC6">
        <w:rPr>
          <w:b/>
        </w:rPr>
        <w:t xml:space="preserve"> of civil</w:t>
      </w:r>
      <w:r w:rsidRPr="008C4DC6">
        <w:rPr>
          <w:b/>
        </w:rPr>
        <w:t xml:space="preserve"> procedure</w:t>
      </w:r>
      <w:r>
        <w:t xml:space="preserve"> </w:t>
      </w:r>
      <w:r w:rsidR="005B5B48">
        <w:rPr>
          <w:b/>
        </w:rPr>
        <w:t>S</w:t>
      </w:r>
      <w:r w:rsidRPr="00DA68A5">
        <w:rPr>
          <w:b/>
        </w:rPr>
        <w:t>ection</w:t>
      </w:r>
      <w:r w:rsidR="00DA68A5" w:rsidRPr="00DA68A5">
        <w:rPr>
          <w:b/>
        </w:rPr>
        <w:t xml:space="preserve"> 996.240 (a) (b); &amp;</w:t>
      </w:r>
      <w:r>
        <w:t xml:space="preserve"> </w:t>
      </w:r>
      <w:r w:rsidR="00DA68A5" w:rsidRPr="00DA68A5">
        <w:rPr>
          <w:b/>
        </w:rPr>
        <w:t xml:space="preserve">996.430. </w:t>
      </w:r>
      <w:r w:rsidRPr="00DA68A5">
        <w:rPr>
          <w:b/>
        </w:rPr>
        <w:t>(a)(b);</w:t>
      </w:r>
      <w:r>
        <w:t xml:space="preserve"> </w:t>
      </w:r>
    </w:p>
    <w:p w:rsidR="00D56EF6" w:rsidRDefault="00FB43B2" w:rsidP="00FB43B2">
      <w:pPr>
        <w:spacing w:line="240" w:lineRule="auto"/>
        <w:contextualSpacing/>
      </w:pPr>
      <w:r>
        <w:t xml:space="preserve"> </w:t>
      </w:r>
      <w:r w:rsidR="00D56EF6">
        <w:t xml:space="preserve"> </w:t>
      </w:r>
    </w:p>
    <w:p w:rsidR="005B5B48" w:rsidRDefault="00FB43B2" w:rsidP="00FB43B2">
      <w:pPr>
        <w:spacing w:line="240" w:lineRule="auto"/>
        <w:contextualSpacing/>
      </w:pPr>
      <w:r w:rsidRPr="00DA68A5">
        <w:rPr>
          <w:b/>
        </w:rPr>
        <w:t>Calif</w:t>
      </w:r>
      <w:r w:rsidR="005B5B48">
        <w:rPr>
          <w:b/>
        </w:rPr>
        <w:t xml:space="preserve">ornia Code of Civil Procedure </w:t>
      </w:r>
      <w:r w:rsidRPr="00DA68A5">
        <w:rPr>
          <w:b/>
        </w:rPr>
        <w:t>Section 996.410-996.495:</w:t>
      </w:r>
      <w:r w:rsidR="00D56EF6">
        <w:t xml:space="preserve"> </w:t>
      </w:r>
    </w:p>
    <w:p w:rsidR="00990262" w:rsidRDefault="00990262" w:rsidP="00FB43B2">
      <w:pPr>
        <w:spacing w:line="240" w:lineRule="auto"/>
        <w:contextualSpacing/>
      </w:pPr>
    </w:p>
    <w:p w:rsidR="00DA68A5" w:rsidRPr="00D56EF6" w:rsidRDefault="00FB43B2" w:rsidP="00FB43B2">
      <w:pPr>
        <w:spacing w:line="240" w:lineRule="auto"/>
        <w:contextualSpacing/>
      </w:pPr>
      <w:r w:rsidRPr="00DA68A5">
        <w:rPr>
          <w:b/>
        </w:rPr>
        <w:t>Liability of</w:t>
      </w:r>
      <w:r w:rsidR="005B5B48">
        <w:rPr>
          <w:b/>
        </w:rPr>
        <w:t xml:space="preserve"> Principal and Sureties section </w:t>
      </w:r>
      <w:r w:rsidR="00DA68A5">
        <w:rPr>
          <w:b/>
        </w:rPr>
        <w:t xml:space="preserve">996.420 </w:t>
      </w:r>
    </w:p>
    <w:p w:rsidR="00DA68A5" w:rsidRPr="00DA68A5" w:rsidRDefault="00DA68A5" w:rsidP="00DA68A5">
      <w:pPr>
        <w:spacing w:line="240" w:lineRule="auto"/>
        <w:contextualSpacing/>
      </w:pPr>
      <w:r w:rsidRPr="00DA68A5">
        <w:rPr>
          <w:b/>
        </w:rPr>
        <w:t xml:space="preserve">(a) </w:t>
      </w:r>
      <w:r w:rsidRPr="00DA68A5">
        <w:t xml:space="preserve">A surety on a </w:t>
      </w:r>
      <w:r w:rsidRPr="00DA68A5">
        <w:rPr>
          <w:b/>
        </w:rPr>
        <w:t>bond given in an action or proceeding submits itself</w:t>
      </w:r>
      <w:r w:rsidRPr="00DA68A5">
        <w:t xml:space="preserve"> to the jurisdiction of the court in all matters </w:t>
      </w:r>
      <w:r w:rsidRPr="00822291">
        <w:rPr>
          <w:b/>
        </w:rPr>
        <w:t>affecting its liability on the bond.</w:t>
      </w:r>
    </w:p>
    <w:p w:rsidR="00DA68A5" w:rsidRDefault="00DA68A5" w:rsidP="00FB43B2">
      <w:pPr>
        <w:spacing w:line="240" w:lineRule="auto"/>
        <w:contextualSpacing/>
        <w:rPr>
          <w:b/>
        </w:rPr>
      </w:pPr>
      <w:r w:rsidRPr="008C4DC6">
        <w:rPr>
          <w:b/>
        </w:rPr>
        <w:t>(b)</w:t>
      </w:r>
      <w:r w:rsidRPr="00DA68A5">
        <w:t xml:space="preserve"> This section </w:t>
      </w:r>
      <w:r w:rsidRPr="00822291">
        <w:rPr>
          <w:b/>
        </w:rPr>
        <w:t>does not apply to a bond of a public officer or fiduciary.</w:t>
      </w:r>
      <w:r w:rsidR="008C4DC6">
        <w:rPr>
          <w:b/>
        </w:rPr>
        <w:t xml:space="preserve"> (Principal Notary Amy Rasmussen public officer chief assessor county of riverside) </w:t>
      </w:r>
    </w:p>
    <w:p w:rsidR="00D56EF6" w:rsidRPr="008C4DC6" w:rsidRDefault="00D56EF6" w:rsidP="00FB43B2">
      <w:pPr>
        <w:spacing w:line="240" w:lineRule="auto"/>
        <w:contextualSpacing/>
        <w:rPr>
          <w:b/>
        </w:rPr>
      </w:pPr>
    </w:p>
    <w:p w:rsidR="00DA68A5" w:rsidRDefault="00DA68A5" w:rsidP="00FB43B2">
      <w:pPr>
        <w:spacing w:line="240" w:lineRule="auto"/>
        <w:contextualSpacing/>
      </w:pPr>
      <w:r w:rsidRPr="00DA68A5">
        <w:rPr>
          <w:b/>
        </w:rPr>
        <w:lastRenderedPageBreak/>
        <w:t>Liabi</w:t>
      </w:r>
      <w:r w:rsidR="005B5B48">
        <w:rPr>
          <w:b/>
        </w:rPr>
        <w:t>lity of Principal and Sureties S</w:t>
      </w:r>
      <w:r w:rsidRPr="00DA68A5">
        <w:rPr>
          <w:b/>
        </w:rPr>
        <w:t xml:space="preserve">ection </w:t>
      </w:r>
      <w:r w:rsidR="00FB43B2" w:rsidRPr="00DA68A5">
        <w:rPr>
          <w:b/>
        </w:rPr>
        <w:t>996.430.</w:t>
      </w:r>
      <w:r w:rsidR="00FB43B2">
        <w:t xml:space="preserve">  </w:t>
      </w:r>
    </w:p>
    <w:p w:rsidR="006D5DDB" w:rsidRPr="00DA68A5" w:rsidRDefault="00FB43B2" w:rsidP="00FB43B2">
      <w:pPr>
        <w:spacing w:line="240" w:lineRule="auto"/>
        <w:contextualSpacing/>
        <w:rPr>
          <w:b/>
        </w:rPr>
      </w:pPr>
      <w:r w:rsidRPr="008C4DC6">
        <w:rPr>
          <w:b/>
        </w:rPr>
        <w:t>(a)</w:t>
      </w:r>
      <w:r>
        <w:t xml:space="preserve"> The liability on a bond </w:t>
      </w:r>
      <w:r w:rsidRPr="000C2A70">
        <w:rPr>
          <w:b/>
        </w:rPr>
        <w:t>may be</w:t>
      </w:r>
      <w:r w:rsidR="00DA68A5" w:rsidRPr="000C2A70">
        <w:rPr>
          <w:b/>
        </w:rPr>
        <w:t xml:space="preserve"> enforced</w:t>
      </w:r>
      <w:r w:rsidR="00DA68A5">
        <w:t xml:space="preserve"> by civil </w:t>
      </w:r>
      <w:r>
        <w:t xml:space="preserve">action. </w:t>
      </w:r>
      <w:r w:rsidRPr="00DA68A5">
        <w:rPr>
          <w:b/>
        </w:rPr>
        <w:t xml:space="preserve">Both the principal and </w:t>
      </w:r>
      <w:r w:rsidR="00DA68A5" w:rsidRPr="00DA68A5">
        <w:rPr>
          <w:b/>
        </w:rPr>
        <w:t xml:space="preserve">the sureties shall be joined as </w:t>
      </w:r>
      <w:r w:rsidRPr="00DA68A5">
        <w:rPr>
          <w:b/>
        </w:rPr>
        <w:t xml:space="preserve">parties to the action.  </w:t>
      </w:r>
    </w:p>
    <w:p w:rsidR="004C0DD7" w:rsidRDefault="00DA68A5" w:rsidP="00DA68A5">
      <w:pPr>
        <w:spacing w:line="240" w:lineRule="auto"/>
        <w:contextualSpacing/>
      </w:pPr>
      <w:r w:rsidRPr="008C4DC6">
        <w:rPr>
          <w:b/>
        </w:rPr>
        <w:t>(b)</w:t>
      </w:r>
      <w:r>
        <w:t xml:space="preserve"> If the </w:t>
      </w:r>
      <w:r w:rsidRPr="0067486C">
        <w:rPr>
          <w:b/>
        </w:rPr>
        <w:t>bond was given in an action or proceeding</w:t>
      </w:r>
      <w:r>
        <w:t xml:space="preserve">, the action shall be </w:t>
      </w:r>
      <w:r w:rsidRPr="0067486C">
        <w:rPr>
          <w:b/>
        </w:rPr>
        <w:t>commenced in the court</w:t>
      </w:r>
      <w:r>
        <w:t xml:space="preserve"> in which the </w:t>
      </w:r>
      <w:r w:rsidRPr="008C4DC6">
        <w:rPr>
          <w:b/>
        </w:rPr>
        <w:t>action or proceeding was pending</w:t>
      </w:r>
      <w:r>
        <w:t xml:space="preserve">. If the </w:t>
      </w:r>
      <w:r w:rsidRPr="00DB167C">
        <w:rPr>
          <w:b/>
        </w:rPr>
        <w:t>bond was given other than in an action</w:t>
      </w:r>
      <w:r>
        <w:t xml:space="preserve"> or proceeding, </w:t>
      </w:r>
      <w:r w:rsidRPr="00DA68A5">
        <w:rPr>
          <w:b/>
        </w:rPr>
        <w:t>the action shall be commenced in any court of competent jurisdiction</w:t>
      </w:r>
      <w:r>
        <w:t xml:space="preserve">, and the </w:t>
      </w:r>
      <w:r w:rsidRPr="00DA68A5">
        <w:rPr>
          <w:b/>
        </w:rPr>
        <w:t>amount of</w:t>
      </w:r>
      <w:r>
        <w:t xml:space="preserve"> </w:t>
      </w:r>
      <w:r w:rsidRPr="00DA68A5">
        <w:rPr>
          <w:b/>
        </w:rPr>
        <w:t>damage claimed in the action</w:t>
      </w:r>
      <w:r>
        <w:t xml:space="preserve">, </w:t>
      </w:r>
      <w:r w:rsidRPr="00DA68A5">
        <w:rPr>
          <w:b/>
        </w:rPr>
        <w:t>not the amount of the bond</w:t>
      </w:r>
      <w:r>
        <w:t xml:space="preserve">, </w:t>
      </w:r>
      <w:r w:rsidRPr="00DA68A5">
        <w:rPr>
          <w:b/>
        </w:rPr>
        <w:t xml:space="preserve">determines </w:t>
      </w:r>
      <w:r>
        <w:t xml:space="preserve">the jurisdictional classification of the </w:t>
      </w:r>
      <w:r w:rsidR="00AB33B5">
        <w:t>case.</w:t>
      </w:r>
    </w:p>
    <w:p w:rsidR="004C0DD7" w:rsidRDefault="00AB33B5" w:rsidP="00DA68A5">
      <w:pPr>
        <w:spacing w:line="240" w:lineRule="auto"/>
        <w:contextualSpacing/>
      </w:pPr>
      <w:r w:rsidRPr="00CC5072">
        <w:rPr>
          <w:b/>
        </w:rPr>
        <w:t>The</w:t>
      </w:r>
      <w:r w:rsidR="00574595" w:rsidRPr="00CC5072">
        <w:rPr>
          <w:b/>
        </w:rPr>
        <w:t xml:space="preserve"> superior court will advise</w:t>
      </w:r>
      <w:r w:rsidR="00574595">
        <w:t xml:space="preserve"> you that the </w:t>
      </w:r>
      <w:r w:rsidR="00574595" w:rsidRPr="00CC5072">
        <w:rPr>
          <w:b/>
        </w:rPr>
        <w:t>claim amount will stand</w:t>
      </w:r>
      <w:r w:rsidR="006F1940">
        <w:rPr>
          <w:b/>
        </w:rPr>
        <w:t xml:space="preserve"> as in the original claim</w:t>
      </w:r>
      <w:r w:rsidR="00574595">
        <w:t xml:space="preserve">, and </w:t>
      </w:r>
      <w:r w:rsidR="00574595" w:rsidRPr="00DE3D3B">
        <w:rPr>
          <w:b/>
        </w:rPr>
        <w:t>all breaches</w:t>
      </w:r>
      <w:r w:rsidR="00574595">
        <w:t xml:space="preserve"> of the</w:t>
      </w:r>
      <w:r w:rsidR="00713B83">
        <w:t xml:space="preserve"> </w:t>
      </w:r>
      <w:r w:rsidR="00713B83" w:rsidRPr="00713B83">
        <w:rPr>
          <w:b/>
        </w:rPr>
        <w:t>notary</w:t>
      </w:r>
      <w:r w:rsidR="00574595" w:rsidRPr="00713B83">
        <w:rPr>
          <w:b/>
        </w:rPr>
        <w:t xml:space="preserve"> </w:t>
      </w:r>
      <w:r w:rsidR="00574595" w:rsidRPr="00CC5072">
        <w:rPr>
          <w:b/>
        </w:rPr>
        <w:t>surety bond</w:t>
      </w:r>
      <w:r w:rsidR="00574595">
        <w:t xml:space="preserve"> and </w:t>
      </w:r>
      <w:r w:rsidR="00574595" w:rsidRPr="00CC5072">
        <w:rPr>
          <w:b/>
        </w:rPr>
        <w:t>oath of office</w:t>
      </w:r>
      <w:r w:rsidR="00574595">
        <w:t xml:space="preserve"> </w:t>
      </w:r>
      <w:r w:rsidR="00574595" w:rsidRPr="00CC5072">
        <w:rPr>
          <w:b/>
        </w:rPr>
        <w:t>are true and correct</w:t>
      </w:r>
      <w:r w:rsidR="00574595">
        <w:t xml:space="preserve"> as illustrated in the </w:t>
      </w:r>
      <w:r w:rsidR="00574595" w:rsidRPr="00CC5072">
        <w:rPr>
          <w:b/>
        </w:rPr>
        <w:t xml:space="preserve">notice in law </w:t>
      </w:r>
      <w:r w:rsidR="002D799B" w:rsidRPr="00CC5072">
        <w:rPr>
          <w:b/>
        </w:rPr>
        <w:t>surety bond claim</w:t>
      </w:r>
      <w:r w:rsidR="002D799B">
        <w:t xml:space="preserve">. </w:t>
      </w:r>
      <w:r w:rsidR="002D799B" w:rsidRPr="00DB167C">
        <w:rPr>
          <w:b/>
        </w:rPr>
        <w:t>This</w:t>
      </w:r>
      <w:r w:rsidR="00DE3D3B" w:rsidRPr="00DB167C">
        <w:rPr>
          <w:b/>
        </w:rPr>
        <w:t xml:space="preserve"> failure by the principal</w:t>
      </w:r>
      <w:r w:rsidR="002D799B">
        <w:t xml:space="preserve"> is defined in </w:t>
      </w:r>
      <w:r w:rsidR="002D799B" w:rsidRPr="002D799B">
        <w:rPr>
          <w:b/>
        </w:rPr>
        <w:t>California Code, Government Code - GOV § 8214;</w:t>
      </w:r>
      <w:r w:rsidR="002D799B">
        <w:t xml:space="preserve"> </w:t>
      </w:r>
      <w:r w:rsidR="002D799B" w:rsidRPr="002D799B">
        <w:t xml:space="preserve">For the </w:t>
      </w:r>
      <w:r w:rsidR="002D799B" w:rsidRPr="002D799B">
        <w:rPr>
          <w:b/>
        </w:rPr>
        <w:t xml:space="preserve">official misconduct or neglect </w:t>
      </w:r>
      <w:r w:rsidR="002D799B" w:rsidRPr="002D799B">
        <w:t xml:space="preserve">of a </w:t>
      </w:r>
      <w:r w:rsidR="002D799B" w:rsidRPr="002D799B">
        <w:rPr>
          <w:b/>
        </w:rPr>
        <w:t>notary public, the notary public and the sureties</w:t>
      </w:r>
      <w:r w:rsidR="002D799B" w:rsidRPr="002D799B">
        <w:t xml:space="preserve"> on the </w:t>
      </w:r>
      <w:r w:rsidR="002D799B" w:rsidRPr="002D799B">
        <w:rPr>
          <w:b/>
        </w:rPr>
        <w:t>notary public's official bond</w:t>
      </w:r>
      <w:r w:rsidR="002D799B" w:rsidRPr="002D799B">
        <w:t xml:space="preserve"> are </w:t>
      </w:r>
      <w:r w:rsidR="002D799B" w:rsidRPr="002D799B">
        <w:rPr>
          <w:b/>
        </w:rPr>
        <w:t>liable in a civil</w:t>
      </w:r>
      <w:r w:rsidR="002D799B" w:rsidRPr="002D799B">
        <w:t xml:space="preserve"> </w:t>
      </w:r>
      <w:r w:rsidR="002D799B" w:rsidRPr="002D799B">
        <w:rPr>
          <w:b/>
        </w:rPr>
        <w:t>action to the persons injured thereby for all the damages sustained</w:t>
      </w:r>
      <w:r w:rsidR="002D799B" w:rsidRPr="002D799B">
        <w:t>.</w:t>
      </w:r>
      <w:r w:rsidR="002D799B">
        <w:t xml:space="preserve"> The </w:t>
      </w:r>
      <w:r w:rsidR="002D799B" w:rsidRPr="00CC5072">
        <w:rPr>
          <w:b/>
        </w:rPr>
        <w:t xml:space="preserve">superior court </w:t>
      </w:r>
      <w:r w:rsidR="00CC5072">
        <w:rPr>
          <w:b/>
        </w:rPr>
        <w:t xml:space="preserve">in this notice in law </w:t>
      </w:r>
      <w:r w:rsidR="002D799B" w:rsidRPr="00CC5072">
        <w:rPr>
          <w:b/>
        </w:rPr>
        <w:t>has provided</w:t>
      </w:r>
      <w:r w:rsidR="002D799B">
        <w:t xml:space="preserve"> an </w:t>
      </w:r>
      <w:r w:rsidR="002D799B" w:rsidRPr="00CC5072">
        <w:rPr>
          <w:b/>
        </w:rPr>
        <w:t>irrefutable, unchallengeable,</w:t>
      </w:r>
      <w:r w:rsidR="00CC5072">
        <w:rPr>
          <w:b/>
        </w:rPr>
        <w:t xml:space="preserve"> end</w:t>
      </w:r>
      <w:r w:rsidR="002D799B" w:rsidRPr="00CC5072">
        <w:rPr>
          <w:b/>
        </w:rPr>
        <w:t xml:space="preserve"> and proof</w:t>
      </w:r>
      <w:r w:rsidR="006F1940">
        <w:rPr>
          <w:b/>
        </w:rPr>
        <w:t xml:space="preserve"> of</w:t>
      </w:r>
      <w:r w:rsidR="008C4DC6">
        <w:rPr>
          <w:b/>
        </w:rPr>
        <w:t xml:space="preserve"> acceptance of</w:t>
      </w:r>
      <w:r w:rsidR="002D799B" w:rsidRPr="00CC5072">
        <w:rPr>
          <w:b/>
        </w:rPr>
        <w:t xml:space="preserve"> the surety bond claim</w:t>
      </w:r>
      <w:r>
        <w:rPr>
          <w:b/>
        </w:rPr>
        <w:t xml:space="preserve">. </w:t>
      </w:r>
      <w:r>
        <w:t xml:space="preserve"> </w:t>
      </w:r>
    </w:p>
    <w:p w:rsidR="00AB33B5" w:rsidRPr="00AB33B5" w:rsidRDefault="00AB33B5" w:rsidP="00DA68A5">
      <w:pPr>
        <w:spacing w:line="240" w:lineRule="auto"/>
        <w:contextualSpacing/>
        <w:rPr>
          <w:b/>
        </w:rPr>
      </w:pPr>
      <w:r>
        <w:t xml:space="preserve">The </w:t>
      </w:r>
      <w:r w:rsidRPr="0092665F">
        <w:rPr>
          <w:b/>
        </w:rPr>
        <w:t xml:space="preserve">superior court </w:t>
      </w:r>
      <w:r w:rsidRPr="00AB33B5">
        <w:rPr>
          <w:b/>
        </w:rPr>
        <w:t>recommends you see; Title 15 USC Sec 694b</w:t>
      </w:r>
      <w:r w:rsidRPr="00AB33B5">
        <w:t xml:space="preserve">; </w:t>
      </w:r>
      <w:r w:rsidRPr="00AB33B5">
        <w:rPr>
          <w:b/>
        </w:rPr>
        <w:t>surety bond guarantees</w:t>
      </w:r>
      <w:r>
        <w:t xml:space="preserve"> </w:t>
      </w:r>
      <w:r w:rsidRPr="00AB33B5">
        <w:rPr>
          <w:b/>
        </w:rPr>
        <w:t>;( a)</w:t>
      </w:r>
      <w:r w:rsidRPr="00AB33B5">
        <w:t xml:space="preserve"> </w:t>
      </w:r>
      <w:r w:rsidRPr="0092665F">
        <w:rPr>
          <w:b/>
        </w:rPr>
        <w:t>Authority of Administration</w:t>
      </w:r>
      <w:r w:rsidRPr="00AB33B5">
        <w:t xml:space="preserve"> </w:t>
      </w:r>
      <w:r w:rsidRPr="00AB33B5">
        <w:rPr>
          <w:b/>
        </w:rPr>
        <w:t>to guarantee surety</w:t>
      </w:r>
      <w:r w:rsidRPr="00AB33B5">
        <w:t xml:space="preserve"> against </w:t>
      </w:r>
      <w:r w:rsidRPr="0092665F">
        <w:rPr>
          <w:b/>
        </w:rPr>
        <w:t>loss from principal’s breach</w:t>
      </w:r>
      <w:r w:rsidRPr="00AB33B5">
        <w:t xml:space="preserve"> of bond</w:t>
      </w:r>
      <w:r w:rsidRPr="00AB33B5">
        <w:rPr>
          <w:b/>
        </w:rPr>
        <w:t>;(1) (A)</w:t>
      </w:r>
      <w:r>
        <w:t xml:space="preserve"> </w:t>
      </w:r>
      <w:r w:rsidRPr="00AB33B5">
        <w:rPr>
          <w:b/>
        </w:rPr>
        <w:t>The Administration</w:t>
      </w:r>
      <w:r w:rsidRPr="00AB33B5">
        <w:t xml:space="preserve"> may, upon </w:t>
      </w:r>
      <w:r w:rsidRPr="004C0DD7">
        <w:rPr>
          <w:b/>
        </w:rPr>
        <w:t>such terms and conditions</w:t>
      </w:r>
      <w:r w:rsidRPr="00AB33B5">
        <w:t xml:space="preserve"> as it may </w:t>
      </w:r>
      <w:r w:rsidRPr="00AB33B5">
        <w:rPr>
          <w:b/>
        </w:rPr>
        <w:t>prescribe, guarantee</w:t>
      </w:r>
      <w:r w:rsidRPr="00AB33B5">
        <w:t xml:space="preserve"> and enter into </w:t>
      </w:r>
      <w:r w:rsidRPr="00AB33B5">
        <w:rPr>
          <w:b/>
        </w:rPr>
        <w:t>commitments to guarantee</w:t>
      </w:r>
      <w:r w:rsidRPr="00AB33B5">
        <w:t xml:space="preserve"> any </w:t>
      </w:r>
      <w:r w:rsidRPr="00AB33B5">
        <w:rPr>
          <w:b/>
        </w:rPr>
        <w:t>surety against loss resulting from a breach of the terms</w:t>
      </w:r>
      <w:r w:rsidRPr="00AB33B5">
        <w:t xml:space="preserve"> of a bid bond, payment bond, </w:t>
      </w:r>
      <w:r w:rsidR="004C0DD7">
        <w:t>“</w:t>
      </w:r>
      <w:r w:rsidRPr="00AB33B5">
        <w:rPr>
          <w:b/>
        </w:rPr>
        <w:t>performance</w:t>
      </w:r>
      <w:r w:rsidRPr="00AB33B5">
        <w:t xml:space="preserve"> </w:t>
      </w:r>
      <w:r w:rsidRPr="00AB33B5">
        <w:rPr>
          <w:b/>
        </w:rPr>
        <w:t>bond</w:t>
      </w:r>
      <w:r w:rsidR="004C0DD7">
        <w:rPr>
          <w:b/>
        </w:rPr>
        <w:t>”(Notary Surety Bond)</w:t>
      </w:r>
      <w:r w:rsidRPr="00AB33B5">
        <w:rPr>
          <w:b/>
        </w:rPr>
        <w:t>,</w:t>
      </w:r>
      <w:r w:rsidRPr="00AB33B5">
        <w:t xml:space="preserve"> or bonds ancillary thereto, </w:t>
      </w:r>
      <w:r w:rsidRPr="00AB33B5">
        <w:rPr>
          <w:b/>
        </w:rPr>
        <w:t>by a principal on any total work order or contract amount at the time of bond execution that does not exceed $6,500,000, as adjusted for inflation in accordance with section 1908 of title 41.</w:t>
      </w:r>
    </w:p>
    <w:p w:rsidR="004819D5" w:rsidRDefault="004819D5" w:rsidP="00DA68A5">
      <w:pPr>
        <w:spacing w:line="240" w:lineRule="auto"/>
        <w:contextualSpacing/>
      </w:pPr>
    </w:p>
    <w:p w:rsidR="00CC5072" w:rsidRPr="00E569D9" w:rsidRDefault="00BB1784" w:rsidP="00DA68A5">
      <w:pPr>
        <w:spacing w:line="240" w:lineRule="auto"/>
        <w:contextualSpacing/>
      </w:pPr>
      <w:r>
        <w:t xml:space="preserve">The </w:t>
      </w:r>
      <w:r w:rsidRPr="004819D5">
        <w:rPr>
          <w:b/>
        </w:rPr>
        <w:t>superior court will review with you</w:t>
      </w:r>
      <w:r>
        <w:t xml:space="preserve"> the </w:t>
      </w:r>
      <w:r w:rsidRPr="00BB575A">
        <w:rPr>
          <w:b/>
        </w:rPr>
        <w:t>code</w:t>
      </w:r>
      <w:r w:rsidR="00991898">
        <w:rPr>
          <w:b/>
        </w:rPr>
        <w:t>;</w:t>
      </w:r>
      <w:r w:rsidR="00BB575A">
        <w:t xml:space="preserve"> </w:t>
      </w:r>
      <w:r w:rsidR="00BB575A" w:rsidRPr="00BB575A">
        <w:rPr>
          <w:b/>
        </w:rPr>
        <w:t>Title 26</w:t>
      </w:r>
      <w:r w:rsidRPr="00BB575A">
        <w:rPr>
          <w:b/>
        </w:rPr>
        <w:t xml:space="preserve"> </w:t>
      </w:r>
      <w:r w:rsidR="004819D5">
        <w:rPr>
          <w:b/>
        </w:rPr>
        <w:t xml:space="preserve">U.S.C. Sec 7806; </w:t>
      </w:r>
      <w:r w:rsidR="004819D5">
        <w:t>which is</w:t>
      </w:r>
      <w:r>
        <w:t xml:space="preserve"> the </w:t>
      </w:r>
      <w:r w:rsidRPr="008C4DC6">
        <w:rPr>
          <w:b/>
        </w:rPr>
        <w:t xml:space="preserve">prohibition </w:t>
      </w:r>
      <w:r>
        <w:t xml:space="preserve">on the </w:t>
      </w:r>
      <w:r w:rsidRPr="00BB1784">
        <w:rPr>
          <w:b/>
        </w:rPr>
        <w:t>“person” or “persons”</w:t>
      </w:r>
      <w:r>
        <w:t xml:space="preserve"> that the </w:t>
      </w:r>
      <w:r w:rsidRPr="008C4DC6">
        <w:rPr>
          <w:b/>
        </w:rPr>
        <w:t>principal Notary: Amy Rasmussen</w:t>
      </w:r>
      <w:r>
        <w:t xml:space="preserve"> chief </w:t>
      </w:r>
      <w:r w:rsidRPr="008C514A">
        <w:rPr>
          <w:b/>
        </w:rPr>
        <w:t>assessor of the county</w:t>
      </w:r>
      <w:r>
        <w:t xml:space="preserve"> of riverside has</w:t>
      </w:r>
      <w:r w:rsidR="004819D5">
        <w:t xml:space="preserve"> </w:t>
      </w:r>
      <w:r w:rsidR="004819D5" w:rsidRPr="004819D5">
        <w:rPr>
          <w:b/>
        </w:rPr>
        <w:t>according to her duties</w:t>
      </w:r>
      <w:r w:rsidR="004819D5">
        <w:t xml:space="preserve"> as a </w:t>
      </w:r>
      <w:r w:rsidR="004819D5" w:rsidRPr="004819D5">
        <w:rPr>
          <w:b/>
        </w:rPr>
        <w:t>public notary</w:t>
      </w:r>
      <w:r w:rsidR="004819D5">
        <w:t xml:space="preserve"> </w:t>
      </w:r>
      <w:r w:rsidR="004819D5" w:rsidRPr="004819D5">
        <w:rPr>
          <w:b/>
        </w:rPr>
        <w:t>committed misconduct or neglect</w:t>
      </w:r>
      <w:r w:rsidR="004819D5">
        <w:t xml:space="preserve"> and</w:t>
      </w:r>
      <w:r>
        <w:t xml:space="preserve"> </w:t>
      </w:r>
      <w:r w:rsidRPr="004819D5">
        <w:rPr>
          <w:b/>
        </w:rPr>
        <w:t xml:space="preserve">failed </w:t>
      </w:r>
      <w:r>
        <w:t xml:space="preserve">to </w:t>
      </w:r>
      <w:r w:rsidRPr="007D2425">
        <w:rPr>
          <w:b/>
        </w:rPr>
        <w:t>address</w:t>
      </w:r>
      <w:r w:rsidR="008C514A">
        <w:t xml:space="preserve"> the </w:t>
      </w:r>
      <w:r w:rsidR="008C514A" w:rsidRPr="00BE3AB6">
        <w:rPr>
          <w:b/>
        </w:rPr>
        <w:t>legislative construction</w:t>
      </w:r>
      <w:r>
        <w:t>.</w:t>
      </w:r>
      <w:r w:rsidR="008C514A">
        <w:t xml:space="preserve"> (</w:t>
      </w:r>
      <w:r w:rsidR="008C514A" w:rsidRPr="008C514A">
        <w:rPr>
          <w:b/>
        </w:rPr>
        <w:t>proof of the breach</w:t>
      </w:r>
      <w:r w:rsidR="000C2A70">
        <w:rPr>
          <w:b/>
        </w:rPr>
        <w:t xml:space="preserve"> of notary surety bond</w:t>
      </w:r>
      <w:r w:rsidR="008C514A" w:rsidRPr="008C514A">
        <w:rPr>
          <w:b/>
        </w:rPr>
        <w:t>, oath of office, Title 18 USC SEC 3571; &amp; 241, 242, 1001, 1964(C), 3571, Treason, Slavery, denied evidence, denied Constitutional provisions, clearly No! Legislative construction means No</w:t>
      </w:r>
      <w:r w:rsidR="00991898">
        <w:rPr>
          <w:b/>
        </w:rPr>
        <w:t>!</w:t>
      </w:r>
      <w:r w:rsidR="008C514A" w:rsidRPr="008C514A">
        <w:rPr>
          <w:b/>
        </w:rPr>
        <w:t>)</w:t>
      </w:r>
      <w:r w:rsidR="00E569D9">
        <w:t xml:space="preserve"> </w:t>
      </w:r>
      <w:r w:rsidR="004819D5" w:rsidRPr="00DE3D3B">
        <w:rPr>
          <w:b/>
        </w:rPr>
        <w:t xml:space="preserve">Please review; </w:t>
      </w:r>
    </w:p>
    <w:p w:rsidR="00BB575A" w:rsidRDefault="00A542B8" w:rsidP="00DA68A5">
      <w:pPr>
        <w:spacing w:line="240" w:lineRule="auto"/>
        <w:contextualSpacing/>
      </w:pPr>
      <w:r w:rsidRPr="00991898">
        <w:rPr>
          <w:b/>
        </w:rPr>
        <w:t>(1)</w:t>
      </w:r>
      <w:r w:rsidRPr="00A542B8">
        <w:t xml:space="preserve"> </w:t>
      </w:r>
      <w:r w:rsidRPr="003352A7">
        <w:rPr>
          <w:b/>
        </w:rPr>
        <w:t>Person</w:t>
      </w:r>
      <w:r w:rsidRPr="00A542B8">
        <w:t xml:space="preserve"> - </w:t>
      </w:r>
      <w:r w:rsidRPr="0092665F">
        <w:rPr>
          <w:b/>
        </w:rPr>
        <w:t xml:space="preserve">defined </w:t>
      </w:r>
      <w:r w:rsidRPr="00A542B8">
        <w:t xml:space="preserve">at </w:t>
      </w:r>
      <w:r w:rsidRPr="003352A7">
        <w:rPr>
          <w:b/>
        </w:rPr>
        <w:t>Title 26 USC §7701(a) (1</w:t>
      </w:r>
      <w:r w:rsidRPr="00A542B8">
        <w:t xml:space="preserve">) only referencing statutory </w:t>
      </w:r>
      <w:r w:rsidRPr="003352A7">
        <w:rPr>
          <w:b/>
        </w:rPr>
        <w:t>legal fictions:</w:t>
      </w:r>
    </w:p>
    <w:p w:rsidR="00A542B8" w:rsidRDefault="00A542B8" w:rsidP="00DA68A5">
      <w:pPr>
        <w:spacing w:line="240" w:lineRule="auto"/>
        <w:contextualSpacing/>
      </w:pPr>
      <w:r w:rsidRPr="00991898">
        <w:rPr>
          <w:b/>
        </w:rPr>
        <w:t>(2)</w:t>
      </w:r>
      <w:r w:rsidRPr="00A542B8">
        <w:t xml:space="preserve"> </w:t>
      </w:r>
      <w:r w:rsidRPr="003352A7">
        <w:rPr>
          <w:b/>
        </w:rPr>
        <w:t>U.S. person</w:t>
      </w:r>
      <w:r w:rsidRPr="00A542B8">
        <w:t xml:space="preserve"> - </w:t>
      </w:r>
      <w:r w:rsidRPr="0092665F">
        <w:rPr>
          <w:b/>
        </w:rPr>
        <w:t>defined</w:t>
      </w:r>
      <w:r w:rsidRPr="00A542B8">
        <w:t xml:space="preserve"> at </w:t>
      </w:r>
      <w:r w:rsidRPr="003352A7">
        <w:rPr>
          <w:b/>
        </w:rPr>
        <w:t>Title 26 USC §7701(a) (30</w:t>
      </w:r>
      <w:r w:rsidRPr="00A542B8">
        <w:t xml:space="preserve">) only referencing statutory </w:t>
      </w:r>
      <w:r w:rsidRPr="003352A7">
        <w:rPr>
          <w:b/>
        </w:rPr>
        <w:t>legal fictions:</w:t>
      </w:r>
    </w:p>
    <w:p w:rsidR="00A542B8" w:rsidRDefault="00A542B8" w:rsidP="00DA68A5">
      <w:pPr>
        <w:spacing w:line="240" w:lineRule="auto"/>
        <w:contextualSpacing/>
      </w:pPr>
      <w:r w:rsidRPr="00991898">
        <w:rPr>
          <w:b/>
        </w:rPr>
        <w:t>(3)</w:t>
      </w:r>
      <w:r w:rsidRPr="00A542B8">
        <w:t xml:space="preserve"> </w:t>
      </w:r>
      <w:r w:rsidRPr="003352A7">
        <w:rPr>
          <w:b/>
        </w:rPr>
        <w:t>Taxpayer</w:t>
      </w:r>
      <w:r w:rsidRPr="00A542B8">
        <w:t xml:space="preserve"> - </w:t>
      </w:r>
      <w:r w:rsidRPr="0092665F">
        <w:rPr>
          <w:b/>
        </w:rPr>
        <w:t>defined</w:t>
      </w:r>
      <w:r w:rsidRPr="00A542B8">
        <w:t xml:space="preserve"> at </w:t>
      </w:r>
      <w:r w:rsidRPr="003352A7">
        <w:rPr>
          <w:b/>
        </w:rPr>
        <w:t>Title 26 USC §7701(a) (14)</w:t>
      </w:r>
      <w:r w:rsidRPr="00A542B8">
        <w:t xml:space="preserve"> references any </w:t>
      </w:r>
      <w:r w:rsidRPr="003352A7">
        <w:rPr>
          <w:b/>
        </w:rPr>
        <w:t xml:space="preserve">'person' </w:t>
      </w:r>
      <w:r w:rsidRPr="00A542B8">
        <w:t>subject to:</w:t>
      </w:r>
    </w:p>
    <w:p w:rsidR="00E569D9" w:rsidRDefault="00E569D9" w:rsidP="00E569D9">
      <w:pPr>
        <w:spacing w:line="240" w:lineRule="auto"/>
        <w:contextualSpacing/>
      </w:pPr>
      <w:r w:rsidRPr="00E569D9">
        <w:rPr>
          <w:b/>
        </w:rPr>
        <w:t>United States citizen</w:t>
      </w:r>
      <w:r>
        <w:t xml:space="preserve"> – </w:t>
      </w:r>
      <w:r w:rsidRPr="0092665F">
        <w:rPr>
          <w:b/>
        </w:rPr>
        <w:t>defined</w:t>
      </w:r>
      <w:r>
        <w:t xml:space="preserve"> at </w:t>
      </w:r>
      <w:r w:rsidRPr="00E569D9">
        <w:rPr>
          <w:b/>
        </w:rPr>
        <w:t>Title 26 USC Sec7701 (a) (30) (A);</w:t>
      </w:r>
      <w:r>
        <w:t xml:space="preserve"> </w:t>
      </w:r>
      <w:r w:rsidRPr="0092665F">
        <w:rPr>
          <w:b/>
        </w:rPr>
        <w:t>a citizen or resident</w:t>
      </w:r>
      <w:r>
        <w:t xml:space="preserve"> of the United States, </w:t>
      </w:r>
      <w:r w:rsidRPr="00E569D9">
        <w:rPr>
          <w:b/>
        </w:rPr>
        <w:t>(All these provisions</w:t>
      </w:r>
      <w:r w:rsidRPr="00E569D9">
        <w:t xml:space="preserve">, </w:t>
      </w:r>
      <w:r w:rsidRPr="007D2425">
        <w:t xml:space="preserve">portions, </w:t>
      </w:r>
      <w:r w:rsidRPr="007D2425">
        <w:rPr>
          <w:b/>
        </w:rPr>
        <w:t>contents,</w:t>
      </w:r>
      <w:r w:rsidRPr="007D2425">
        <w:t xml:space="preserve"> and descriptive matter</w:t>
      </w:r>
      <w:r w:rsidRPr="00E569D9">
        <w:t xml:space="preserve"> provide </w:t>
      </w:r>
      <w:r w:rsidRPr="00E569D9">
        <w:rPr>
          <w:b/>
        </w:rPr>
        <w:t>no legislative authority</w:t>
      </w:r>
      <w:r w:rsidRPr="00E569D9">
        <w:t>)</w:t>
      </w:r>
    </w:p>
    <w:p w:rsidR="00E569D9" w:rsidRDefault="00E569D9" w:rsidP="00E569D9">
      <w:pPr>
        <w:spacing w:line="240" w:lineRule="auto"/>
        <w:contextualSpacing/>
      </w:pPr>
      <w:r w:rsidRPr="00E569D9">
        <w:rPr>
          <w:b/>
        </w:rPr>
        <w:t xml:space="preserve">United States </w:t>
      </w:r>
      <w:r w:rsidRPr="0092665F">
        <w:rPr>
          <w:b/>
        </w:rPr>
        <w:t xml:space="preserve">– defined </w:t>
      </w:r>
      <w:r>
        <w:t xml:space="preserve">at </w:t>
      </w:r>
      <w:r w:rsidRPr="00E569D9">
        <w:rPr>
          <w:b/>
        </w:rPr>
        <w:t>Title 26 USC Sec 7701 (a) (9);</w:t>
      </w:r>
      <w:r>
        <w:t xml:space="preserve"> the term </w:t>
      </w:r>
      <w:r w:rsidRPr="00E569D9">
        <w:rPr>
          <w:b/>
        </w:rPr>
        <w:t>“United States”</w:t>
      </w:r>
      <w:r>
        <w:t xml:space="preserve"> when used in a geographical sense includes only the States and the District of Columbia.</w:t>
      </w:r>
    </w:p>
    <w:p w:rsidR="00A542B8" w:rsidRDefault="00E569D9" w:rsidP="00E569D9">
      <w:pPr>
        <w:spacing w:line="240" w:lineRule="auto"/>
        <w:contextualSpacing/>
      </w:pPr>
      <w:r w:rsidRPr="00E569D9">
        <w:rPr>
          <w:b/>
        </w:rPr>
        <w:t>State –</w:t>
      </w:r>
      <w:r>
        <w:t xml:space="preserve"> </w:t>
      </w:r>
      <w:r w:rsidRPr="0092665F">
        <w:rPr>
          <w:b/>
        </w:rPr>
        <w:t>defined</w:t>
      </w:r>
      <w:r>
        <w:t xml:space="preserve"> at </w:t>
      </w:r>
      <w:r w:rsidRPr="00E569D9">
        <w:rPr>
          <w:b/>
        </w:rPr>
        <w:t>Title 26 USC Sec 7701 (a) (10)</w:t>
      </w:r>
      <w:r>
        <w:t>; the term “</w:t>
      </w:r>
      <w:r w:rsidRPr="00E569D9">
        <w:rPr>
          <w:b/>
        </w:rPr>
        <w:t>State”</w:t>
      </w:r>
      <w:r>
        <w:t xml:space="preserve"> shall be construed to include the </w:t>
      </w:r>
      <w:r w:rsidRPr="0092665F">
        <w:rPr>
          <w:b/>
        </w:rPr>
        <w:t>District of Columbia</w:t>
      </w:r>
      <w:r>
        <w:t>, where such construction is necessary to carry out provisions of this title.</w:t>
      </w:r>
    </w:p>
    <w:p w:rsidR="00E569D9" w:rsidRDefault="00E569D9" w:rsidP="00DA68A5">
      <w:pPr>
        <w:spacing w:line="240" w:lineRule="auto"/>
        <w:contextualSpacing/>
      </w:pPr>
    </w:p>
    <w:p w:rsidR="00A542B8" w:rsidRPr="003352A7" w:rsidRDefault="00A542B8" w:rsidP="00A542B8">
      <w:pPr>
        <w:spacing w:line="240" w:lineRule="auto"/>
        <w:contextualSpacing/>
      </w:pPr>
      <w:r w:rsidRPr="003352A7">
        <w:rPr>
          <w:b/>
        </w:rPr>
        <w:t>Title 26 U.S.C. Section 7806 Construction of title</w:t>
      </w:r>
      <w:r w:rsidRPr="003352A7">
        <w:t xml:space="preserve">         (</w:t>
      </w:r>
      <w:r w:rsidRPr="003352A7">
        <w:rPr>
          <w:b/>
        </w:rPr>
        <w:t>legislative construction Prohibited)</w:t>
      </w:r>
    </w:p>
    <w:p w:rsidR="003352A7" w:rsidRPr="00E569D9" w:rsidRDefault="00A542B8" w:rsidP="00A542B8">
      <w:pPr>
        <w:spacing w:line="240" w:lineRule="auto"/>
        <w:contextualSpacing/>
        <w:rPr>
          <w:b/>
        </w:rPr>
      </w:pPr>
      <w:r w:rsidRPr="008C4DC6">
        <w:rPr>
          <w:b/>
        </w:rPr>
        <w:t>(a)</w:t>
      </w:r>
      <w:r>
        <w:t xml:space="preserve"> </w:t>
      </w:r>
      <w:r w:rsidRPr="00E569D9">
        <w:rPr>
          <w:b/>
        </w:rPr>
        <w:t>Cross references</w:t>
      </w:r>
      <w:r>
        <w:t xml:space="preserve">; The cross references in this title to other portions of the title, or other provisions of law, where the word "see" is used, are made only for convenience, and </w:t>
      </w:r>
      <w:r w:rsidR="00E569D9">
        <w:rPr>
          <w:b/>
        </w:rPr>
        <w:t>shall be given no legal effect.</w:t>
      </w:r>
    </w:p>
    <w:p w:rsidR="00A542B8" w:rsidRPr="002C4563" w:rsidRDefault="00A542B8" w:rsidP="00A542B8">
      <w:pPr>
        <w:spacing w:line="240" w:lineRule="auto"/>
        <w:contextualSpacing/>
        <w:rPr>
          <w:b/>
        </w:rPr>
      </w:pPr>
      <w:r w:rsidRPr="008C4DC6">
        <w:rPr>
          <w:b/>
        </w:rPr>
        <w:t>(b</w:t>
      </w:r>
      <w:r w:rsidRPr="00E569D9">
        <w:rPr>
          <w:b/>
        </w:rPr>
        <w:t>) Arrangement and classification</w:t>
      </w:r>
      <w:r w:rsidRPr="008C4DC6">
        <w:t>;</w:t>
      </w:r>
      <w:r>
        <w:t xml:space="preserve"> </w:t>
      </w:r>
      <w:r w:rsidRPr="00760BC0">
        <w:rPr>
          <w:b/>
        </w:rPr>
        <w:t>No</w:t>
      </w:r>
      <w:r w:rsidRPr="00760BC0">
        <w:t xml:space="preserve"> inference, implication, or presumption of </w:t>
      </w:r>
      <w:r w:rsidRPr="00760BC0">
        <w:rPr>
          <w:b/>
        </w:rPr>
        <w:t>legislative construction</w:t>
      </w:r>
      <w:r w:rsidR="004C0DD7">
        <w:rPr>
          <w:b/>
        </w:rPr>
        <w:t xml:space="preserve"> (“person” legal entity)</w:t>
      </w:r>
      <w:r>
        <w:t xml:space="preserve"> </w:t>
      </w:r>
      <w:r w:rsidRPr="00760BC0">
        <w:rPr>
          <w:b/>
        </w:rPr>
        <w:t>shall be drawn or made by reason</w:t>
      </w:r>
      <w:r>
        <w:t xml:space="preserve"> of the </w:t>
      </w:r>
      <w:r w:rsidRPr="004C0DD7">
        <w:rPr>
          <w:b/>
        </w:rPr>
        <w:t>location</w:t>
      </w:r>
      <w:r>
        <w:t xml:space="preserve"> or </w:t>
      </w:r>
      <w:r w:rsidRPr="004C0DD7">
        <w:rPr>
          <w:b/>
        </w:rPr>
        <w:t>grouping</w:t>
      </w:r>
      <w:r>
        <w:t xml:space="preserve"> of </w:t>
      </w:r>
      <w:r w:rsidRPr="004C0DD7">
        <w:rPr>
          <w:b/>
        </w:rPr>
        <w:t>any particular section</w:t>
      </w:r>
      <w:r>
        <w:t xml:space="preserve"> or </w:t>
      </w:r>
      <w:r w:rsidRPr="004C0DD7">
        <w:rPr>
          <w:b/>
        </w:rPr>
        <w:t>provision or portion</w:t>
      </w:r>
      <w:r>
        <w:t xml:space="preserve"> </w:t>
      </w:r>
      <w:r w:rsidRPr="004C0DD7">
        <w:rPr>
          <w:b/>
        </w:rPr>
        <w:t>of this title,</w:t>
      </w:r>
      <w:r>
        <w:t xml:space="preserve"> nor shall any table of contents, table of cross references, or similar outline, analysis</w:t>
      </w:r>
      <w:r w:rsidRPr="004C0DD7">
        <w:rPr>
          <w:b/>
        </w:rPr>
        <w:t>, or descriptive matter relating to the contents</w:t>
      </w:r>
      <w:r>
        <w:t xml:space="preserve"> of this title </w:t>
      </w:r>
      <w:r w:rsidRPr="002C4563">
        <w:rPr>
          <w:b/>
        </w:rPr>
        <w:t>be given any legal effect.</w:t>
      </w:r>
      <w:r>
        <w:t xml:space="preserve"> The preceding sentence also applies to the side notes and ancillary tables </w:t>
      </w:r>
      <w:r>
        <w:lastRenderedPageBreak/>
        <w:t xml:space="preserve">contained in the various prints of this Act before its enactment into law. </w:t>
      </w:r>
      <w:r w:rsidRPr="002C4563">
        <w:rPr>
          <w:b/>
        </w:rPr>
        <w:t>(Aug. 16, 1954, Ch. 736, 68A Stat. 917.)   No! Means No!</w:t>
      </w:r>
    </w:p>
    <w:p w:rsidR="00A542B8" w:rsidRPr="002C4563" w:rsidRDefault="00A542B8" w:rsidP="00A542B8">
      <w:pPr>
        <w:spacing w:line="240" w:lineRule="auto"/>
        <w:contextualSpacing/>
        <w:rPr>
          <w:b/>
        </w:rPr>
      </w:pPr>
    </w:p>
    <w:p w:rsidR="00A542B8" w:rsidRPr="002F244A" w:rsidRDefault="003352A7" w:rsidP="00A542B8">
      <w:pPr>
        <w:spacing w:line="240" w:lineRule="auto"/>
        <w:contextualSpacing/>
        <w:rPr>
          <w:b/>
        </w:rPr>
      </w:pPr>
      <w:r>
        <w:t xml:space="preserve">The </w:t>
      </w:r>
      <w:r w:rsidRPr="00022566">
        <w:rPr>
          <w:b/>
        </w:rPr>
        <w:t>superior court will advise</w:t>
      </w:r>
      <w:r>
        <w:t xml:space="preserve"> that the </w:t>
      </w:r>
      <w:r w:rsidRPr="002C4563">
        <w:rPr>
          <w:b/>
        </w:rPr>
        <w:t>principal Notary: Amy Rasmussen</w:t>
      </w:r>
      <w:r w:rsidRPr="003352A7">
        <w:t xml:space="preserve"> chief assessor of the county of riverside</w:t>
      </w:r>
      <w:r>
        <w:t xml:space="preserve"> </w:t>
      </w:r>
      <w:r w:rsidRPr="00022566">
        <w:rPr>
          <w:b/>
        </w:rPr>
        <w:t>has one duty to perform</w:t>
      </w:r>
      <w:r>
        <w:t xml:space="preserve"> and that is </w:t>
      </w:r>
      <w:r w:rsidRPr="00760BC0">
        <w:rPr>
          <w:b/>
        </w:rPr>
        <w:t>not to acknowledge</w:t>
      </w:r>
      <w:r>
        <w:t xml:space="preserve"> the </w:t>
      </w:r>
      <w:r w:rsidRPr="00760BC0">
        <w:rPr>
          <w:b/>
        </w:rPr>
        <w:t>“person” or “persons”</w:t>
      </w:r>
      <w:r>
        <w:t xml:space="preserve"> when the </w:t>
      </w:r>
      <w:r w:rsidRPr="00022566">
        <w:rPr>
          <w:b/>
        </w:rPr>
        <w:t>code in</w:t>
      </w:r>
      <w:r>
        <w:t xml:space="preserve"> </w:t>
      </w:r>
      <w:r w:rsidRPr="002C4563">
        <w:rPr>
          <w:b/>
        </w:rPr>
        <w:t>title 26 U</w:t>
      </w:r>
      <w:r w:rsidR="00F43A5E">
        <w:rPr>
          <w:b/>
        </w:rPr>
        <w:t>.</w:t>
      </w:r>
      <w:r w:rsidRPr="002C4563">
        <w:rPr>
          <w:b/>
        </w:rPr>
        <w:t>S</w:t>
      </w:r>
      <w:r w:rsidR="00F43A5E">
        <w:rPr>
          <w:b/>
        </w:rPr>
        <w:t>.</w:t>
      </w:r>
      <w:r w:rsidRPr="002C4563">
        <w:rPr>
          <w:b/>
        </w:rPr>
        <w:t>C</w:t>
      </w:r>
      <w:r w:rsidR="00F43A5E">
        <w:rPr>
          <w:b/>
        </w:rPr>
        <w:t>.</w:t>
      </w:r>
      <w:r w:rsidRPr="002C4563">
        <w:rPr>
          <w:b/>
        </w:rPr>
        <w:t xml:space="preserve"> Sec 7806;</w:t>
      </w:r>
      <w:r>
        <w:t xml:space="preserve"> </w:t>
      </w:r>
      <w:r w:rsidRPr="00760BC0">
        <w:rPr>
          <w:b/>
        </w:rPr>
        <w:t>specifically</w:t>
      </w:r>
      <w:r w:rsidR="00760BC0" w:rsidRPr="00760BC0">
        <w:rPr>
          <w:b/>
        </w:rPr>
        <w:t xml:space="preserve"> prohibits presumption</w:t>
      </w:r>
      <w:r w:rsidR="00760BC0">
        <w:t xml:space="preserve"> and</w:t>
      </w:r>
      <w:r>
        <w:t xml:space="preserve"> </w:t>
      </w:r>
      <w:r w:rsidR="00760BC0" w:rsidRPr="002C4563">
        <w:rPr>
          <w:b/>
        </w:rPr>
        <w:t xml:space="preserve">no </w:t>
      </w:r>
      <w:r w:rsidR="00760BC0" w:rsidRPr="00760BC0">
        <w:rPr>
          <w:b/>
        </w:rPr>
        <w:t>legislative construction</w:t>
      </w:r>
      <w:r w:rsidR="00760BC0">
        <w:t xml:space="preserve"> shall be</w:t>
      </w:r>
      <w:r w:rsidR="002C4563">
        <w:t xml:space="preserve"> drawn or</w:t>
      </w:r>
      <w:r w:rsidR="00760BC0">
        <w:t xml:space="preserve"> </w:t>
      </w:r>
      <w:r w:rsidR="00760BC0" w:rsidRPr="00760BC0">
        <w:rPr>
          <w:b/>
        </w:rPr>
        <w:t>made</w:t>
      </w:r>
      <w:r w:rsidR="00760BC0">
        <w:t xml:space="preserve"> a </w:t>
      </w:r>
      <w:r w:rsidR="00760BC0" w:rsidRPr="00760BC0">
        <w:rPr>
          <w:b/>
        </w:rPr>
        <w:t>clear breach of notary surety bond</w:t>
      </w:r>
      <w:r w:rsidR="00760BC0">
        <w:t xml:space="preserve">. </w:t>
      </w:r>
      <w:r w:rsidR="00760BC0" w:rsidRPr="007D2425">
        <w:rPr>
          <w:b/>
        </w:rPr>
        <w:t>. Please review</w:t>
      </w:r>
      <w:r w:rsidR="00760BC0" w:rsidRPr="00760BC0">
        <w:t xml:space="preserve">:  </w:t>
      </w:r>
      <w:r w:rsidR="00760BC0" w:rsidRPr="002C4563">
        <w:rPr>
          <w:b/>
        </w:rPr>
        <w:t>Title 28 U.S. Code § 453</w:t>
      </w:r>
      <w:r w:rsidR="00760BC0" w:rsidRPr="00760BC0">
        <w:t xml:space="preserve"> - </w:t>
      </w:r>
      <w:r w:rsidR="00760BC0" w:rsidRPr="002C4563">
        <w:rPr>
          <w:b/>
        </w:rPr>
        <w:t>Oaths of justices and judges;</w:t>
      </w:r>
      <w:r>
        <w:t xml:space="preserve"> </w:t>
      </w:r>
      <w:r w:rsidR="00760BC0" w:rsidRPr="00760BC0">
        <w:t xml:space="preserve">“I, ___ ___, do solemnly swear </w:t>
      </w:r>
      <w:r w:rsidR="00760BC0" w:rsidRPr="002C4563">
        <w:rPr>
          <w:b/>
        </w:rPr>
        <w:t>(or affirm)</w:t>
      </w:r>
      <w:r w:rsidR="00760BC0" w:rsidRPr="00760BC0">
        <w:t xml:space="preserve"> that I will administer justice </w:t>
      </w:r>
      <w:r w:rsidR="00760BC0" w:rsidRPr="00760BC0">
        <w:rPr>
          <w:b/>
        </w:rPr>
        <w:t>without respect to</w:t>
      </w:r>
      <w:r w:rsidR="00760BC0" w:rsidRPr="00760BC0">
        <w:t xml:space="preserve"> </w:t>
      </w:r>
      <w:r w:rsidR="00760BC0" w:rsidRPr="00760BC0">
        <w:rPr>
          <w:b/>
        </w:rPr>
        <w:t>"persons",</w:t>
      </w:r>
      <w:r w:rsidR="00760BC0" w:rsidRPr="00760BC0">
        <w:t xml:space="preserve"> and do </w:t>
      </w:r>
      <w:r w:rsidR="00760BC0" w:rsidRPr="008824C1">
        <w:rPr>
          <w:b/>
        </w:rPr>
        <w:t>equal right to the poor and to the rich</w:t>
      </w:r>
      <w:r w:rsidR="00760BC0" w:rsidRPr="00760BC0">
        <w:t>, and that I will faithfully and impartially discharge and perform all the duties incumbent upon me as ___ under the Constitution and laws of the "United States" So help me God.”</w:t>
      </w:r>
      <w:r w:rsidR="00760BC0">
        <w:t xml:space="preserve"> </w:t>
      </w:r>
      <w:r w:rsidR="00760BC0" w:rsidRPr="002C4563">
        <w:rPr>
          <w:b/>
        </w:rPr>
        <w:t>The principal should have asked</w:t>
      </w:r>
      <w:r w:rsidR="00760BC0">
        <w:t xml:space="preserve"> a </w:t>
      </w:r>
      <w:r w:rsidR="00760BC0" w:rsidRPr="008824C1">
        <w:rPr>
          <w:b/>
        </w:rPr>
        <w:t>justice or judge for</w:t>
      </w:r>
      <w:r w:rsidR="00760BC0">
        <w:t xml:space="preserve"> </w:t>
      </w:r>
      <w:r w:rsidR="00760BC0" w:rsidRPr="002C4563">
        <w:rPr>
          <w:b/>
        </w:rPr>
        <w:t>advice.</w:t>
      </w:r>
      <w:r w:rsidR="00760BC0">
        <w:t xml:space="preserve"> This </w:t>
      </w:r>
      <w:r w:rsidR="00760BC0" w:rsidRPr="002C4563">
        <w:rPr>
          <w:b/>
        </w:rPr>
        <w:t>failure</w:t>
      </w:r>
      <w:r w:rsidR="008824C1" w:rsidRPr="002C4563">
        <w:rPr>
          <w:b/>
        </w:rPr>
        <w:t xml:space="preserve"> in judgement rests</w:t>
      </w:r>
      <w:r w:rsidR="00760BC0" w:rsidRPr="002C4563">
        <w:rPr>
          <w:b/>
        </w:rPr>
        <w:t xml:space="preserve"> on the principal Notary:</w:t>
      </w:r>
      <w:r w:rsidR="00760BC0" w:rsidRPr="00760BC0">
        <w:t xml:space="preserve"> Amy Rasmussen chief </w:t>
      </w:r>
      <w:r w:rsidR="00760BC0" w:rsidRPr="002F244A">
        <w:rPr>
          <w:b/>
        </w:rPr>
        <w:t xml:space="preserve">assessor of the county of riverside.  </w:t>
      </w:r>
    </w:p>
    <w:p w:rsidR="008824C1" w:rsidRDefault="008824C1" w:rsidP="00A542B8">
      <w:pPr>
        <w:spacing w:line="240" w:lineRule="auto"/>
        <w:contextualSpacing/>
      </w:pPr>
    </w:p>
    <w:p w:rsidR="00A542B8" w:rsidRDefault="00A542B8" w:rsidP="00A542B8">
      <w:pPr>
        <w:spacing w:line="240" w:lineRule="auto"/>
        <w:contextualSpacing/>
      </w:pPr>
      <w:r w:rsidRPr="00A542B8">
        <w:t xml:space="preserve">The Superior Court </w:t>
      </w:r>
      <w:r w:rsidRPr="002C4563">
        <w:rPr>
          <w:b/>
        </w:rPr>
        <w:t>will high light</w:t>
      </w:r>
      <w:r w:rsidRPr="00A542B8">
        <w:t xml:space="preserve"> the </w:t>
      </w:r>
      <w:r w:rsidRPr="00022566">
        <w:rPr>
          <w:b/>
        </w:rPr>
        <w:t xml:space="preserve">date Aug, 16, 1954 this </w:t>
      </w:r>
      <w:r w:rsidRPr="00A542B8">
        <w:t xml:space="preserve">means there has been </w:t>
      </w:r>
      <w:r w:rsidRPr="002C4563">
        <w:rPr>
          <w:b/>
        </w:rPr>
        <w:t>no authority</w:t>
      </w:r>
      <w:r w:rsidRPr="00A542B8">
        <w:t xml:space="preserve"> for </w:t>
      </w:r>
      <w:r w:rsidRPr="002C4563">
        <w:rPr>
          <w:b/>
        </w:rPr>
        <w:t>Amy Rasmussen</w:t>
      </w:r>
      <w:r w:rsidRPr="00A542B8">
        <w:t xml:space="preserve"> in the </w:t>
      </w:r>
      <w:r w:rsidRPr="002F244A">
        <w:rPr>
          <w:b/>
        </w:rPr>
        <w:t>agency county of riverside California</w:t>
      </w:r>
      <w:r w:rsidRPr="00A542B8">
        <w:t xml:space="preserve"> for </w:t>
      </w:r>
      <w:r w:rsidRPr="00022566">
        <w:rPr>
          <w:b/>
        </w:rPr>
        <w:t>over 70 years</w:t>
      </w:r>
      <w:r w:rsidRPr="00A542B8">
        <w:t xml:space="preserve">. Also </w:t>
      </w:r>
      <w:r w:rsidRPr="00E139D3">
        <w:rPr>
          <w:b/>
        </w:rPr>
        <w:t>the superior</w:t>
      </w:r>
      <w:r w:rsidRPr="00A542B8">
        <w:t xml:space="preserve"> court would point out that </w:t>
      </w:r>
      <w:r w:rsidRPr="002C4563">
        <w:rPr>
          <w:b/>
        </w:rPr>
        <w:t>any legislative construction created</w:t>
      </w:r>
      <w:r w:rsidRPr="00A542B8">
        <w:t xml:space="preserve"> in the </w:t>
      </w:r>
      <w:r w:rsidRPr="002F244A">
        <w:rPr>
          <w:b/>
        </w:rPr>
        <w:t>county of riverside agency</w:t>
      </w:r>
      <w:r w:rsidRPr="00A542B8">
        <w:t xml:space="preserve"> or in the </w:t>
      </w:r>
      <w:r w:rsidRPr="000C2A70">
        <w:rPr>
          <w:b/>
        </w:rPr>
        <w:t>state of California</w:t>
      </w:r>
      <w:r w:rsidRPr="00A542B8">
        <w:t xml:space="preserve">, or in </w:t>
      </w:r>
      <w:r w:rsidRPr="000C2A70">
        <w:rPr>
          <w:b/>
        </w:rPr>
        <w:t>the United States</w:t>
      </w:r>
      <w:r w:rsidRPr="00A542B8">
        <w:t xml:space="preserve">, using </w:t>
      </w:r>
      <w:r w:rsidRPr="00022566">
        <w:rPr>
          <w:b/>
        </w:rPr>
        <w:t>the legal entity “person” or taxpayer, “U.S. person”, or</w:t>
      </w:r>
      <w:r w:rsidRPr="00A542B8">
        <w:t xml:space="preserve"> </w:t>
      </w:r>
      <w:r w:rsidRPr="00022566">
        <w:rPr>
          <w:b/>
        </w:rPr>
        <w:t>“United States Citizen”,</w:t>
      </w:r>
      <w:r w:rsidRPr="00A542B8">
        <w:t xml:space="preserve"> is the </w:t>
      </w:r>
      <w:r w:rsidRPr="00022566">
        <w:rPr>
          <w:b/>
        </w:rPr>
        <w:t>proof of the breach</w:t>
      </w:r>
      <w:r w:rsidR="000C2A70">
        <w:rPr>
          <w:b/>
        </w:rPr>
        <w:t xml:space="preserve"> of</w:t>
      </w:r>
      <w:r w:rsidR="002F244A">
        <w:rPr>
          <w:b/>
        </w:rPr>
        <w:t xml:space="preserve"> notary</w:t>
      </w:r>
      <w:r w:rsidR="000C2A70">
        <w:rPr>
          <w:b/>
        </w:rPr>
        <w:t xml:space="preserve"> surety bond</w:t>
      </w:r>
      <w:r w:rsidRPr="00022566">
        <w:rPr>
          <w:b/>
        </w:rPr>
        <w:t>, oath of office</w:t>
      </w:r>
      <w:r w:rsidRPr="00A542B8">
        <w:t xml:space="preserve">, </w:t>
      </w:r>
      <w:r w:rsidRPr="00022566">
        <w:rPr>
          <w:b/>
        </w:rPr>
        <w:t xml:space="preserve">Title 18 USC SEC 3571; &amp; 241, 242, 1001, 1964(C), 3571, Treason, Slavery, denied evidence, denied Constitutional provisions, clearly No! Legislative construction Means No. </w:t>
      </w:r>
      <w:r w:rsidRPr="00A542B8">
        <w:t xml:space="preserve">There is </w:t>
      </w:r>
      <w:r w:rsidRPr="002C4563">
        <w:rPr>
          <w:b/>
        </w:rPr>
        <w:t>no Authority provided</w:t>
      </w:r>
      <w:r w:rsidRPr="00A542B8">
        <w:t xml:space="preserve"> Amy Rasmussen in the </w:t>
      </w:r>
      <w:r w:rsidRPr="000C2A70">
        <w:rPr>
          <w:b/>
        </w:rPr>
        <w:t>county of Riverside</w:t>
      </w:r>
      <w:r w:rsidRPr="00A542B8">
        <w:t xml:space="preserve"> for </w:t>
      </w:r>
      <w:r w:rsidRPr="002C4563">
        <w:rPr>
          <w:b/>
        </w:rPr>
        <w:t>any property tax</w:t>
      </w:r>
      <w:r w:rsidRPr="00A542B8">
        <w:t xml:space="preserve"> on any </w:t>
      </w:r>
      <w:r w:rsidRPr="000C2A70">
        <w:rPr>
          <w:b/>
        </w:rPr>
        <w:t>property</w:t>
      </w:r>
      <w:r w:rsidRPr="00A542B8">
        <w:t xml:space="preserve"> in the </w:t>
      </w:r>
      <w:r w:rsidRPr="002F244A">
        <w:rPr>
          <w:b/>
        </w:rPr>
        <w:t>California republic</w:t>
      </w:r>
      <w:r w:rsidRPr="00A542B8">
        <w:t xml:space="preserve"> all </w:t>
      </w:r>
      <w:r w:rsidRPr="00E139D3">
        <w:rPr>
          <w:b/>
        </w:rPr>
        <w:t>land</w:t>
      </w:r>
      <w:r w:rsidRPr="00A542B8">
        <w:t xml:space="preserve"> in </w:t>
      </w:r>
      <w:r w:rsidRPr="002F244A">
        <w:rPr>
          <w:b/>
        </w:rPr>
        <w:t>California Republic</w:t>
      </w:r>
      <w:r w:rsidRPr="00A542B8">
        <w:t xml:space="preserve"> is under </w:t>
      </w:r>
      <w:r w:rsidRPr="000C2A70">
        <w:rPr>
          <w:b/>
        </w:rPr>
        <w:t>land patent</w:t>
      </w:r>
      <w:r w:rsidRPr="00A542B8">
        <w:t xml:space="preserve">. </w:t>
      </w:r>
      <w:r w:rsidRPr="007D2425">
        <w:rPr>
          <w:b/>
        </w:rPr>
        <w:t>Please Review: The Land Patent</w:t>
      </w:r>
      <w:r w:rsidRPr="00A542B8">
        <w:t xml:space="preserve"> is the only form </w:t>
      </w:r>
      <w:r w:rsidRPr="002C4563">
        <w:rPr>
          <w:b/>
        </w:rPr>
        <w:t>of perfect title</w:t>
      </w:r>
      <w:r w:rsidRPr="00A542B8">
        <w:t xml:space="preserve"> to </w:t>
      </w:r>
      <w:r w:rsidRPr="00987941">
        <w:rPr>
          <w:b/>
        </w:rPr>
        <w:t>land available in the United States</w:t>
      </w:r>
      <w:r w:rsidRPr="00A542B8">
        <w:t xml:space="preserve">. </w:t>
      </w:r>
      <w:r w:rsidRPr="007D2425">
        <w:rPr>
          <w:b/>
        </w:rPr>
        <w:t>Wilcox v. Jackson, 13 PET (U.S.) 498 10 L. Ed. 264</w:t>
      </w:r>
      <w:r w:rsidRPr="00A542B8">
        <w:t xml:space="preserve">. </w:t>
      </w:r>
      <w:r w:rsidRPr="00F74791">
        <w:rPr>
          <w:b/>
        </w:rPr>
        <w:t>The Land Patent</w:t>
      </w:r>
      <w:r w:rsidRPr="00A542B8">
        <w:t xml:space="preserve"> is permanent and </w:t>
      </w:r>
      <w:r w:rsidRPr="00987941">
        <w:rPr>
          <w:b/>
        </w:rPr>
        <w:t>cannot be changed</w:t>
      </w:r>
      <w:r w:rsidRPr="00A542B8">
        <w:t xml:space="preserve"> by the government after its issuance. “Where the </w:t>
      </w:r>
      <w:r w:rsidRPr="002C4563">
        <w:rPr>
          <w:b/>
        </w:rPr>
        <w:t>United States</w:t>
      </w:r>
      <w:r w:rsidRPr="00A542B8">
        <w:t xml:space="preserve"> has parted with title by a </w:t>
      </w:r>
      <w:r w:rsidRPr="00F74791">
        <w:rPr>
          <w:b/>
        </w:rPr>
        <w:t>patent legally</w:t>
      </w:r>
      <w:r w:rsidRPr="00A542B8">
        <w:t xml:space="preserve"> issued and upon surveys made by itself and approved by the proper department, the title so granted cannot be impaired by any subsequent survey made by the </w:t>
      </w:r>
      <w:r w:rsidRPr="00F74791">
        <w:rPr>
          <w:b/>
        </w:rPr>
        <w:t>government</w:t>
      </w:r>
      <w:r w:rsidRPr="00A542B8">
        <w:t xml:space="preserve"> for its own purposes.” Cage v. Danks, 13 LA.ANN 128. "The </w:t>
      </w:r>
      <w:r w:rsidRPr="002C4563">
        <w:rPr>
          <w:b/>
        </w:rPr>
        <w:t>State of California</w:t>
      </w:r>
      <w:r w:rsidRPr="00A542B8">
        <w:t xml:space="preserve"> is an </w:t>
      </w:r>
      <w:r w:rsidRPr="000C2A70">
        <w:rPr>
          <w:b/>
        </w:rPr>
        <w:t>inseparable part</w:t>
      </w:r>
      <w:r w:rsidRPr="00A542B8">
        <w:t xml:space="preserve"> of the </w:t>
      </w:r>
      <w:r w:rsidRPr="002C4563">
        <w:rPr>
          <w:b/>
        </w:rPr>
        <w:t>United</w:t>
      </w:r>
      <w:r w:rsidRPr="00A542B8">
        <w:t xml:space="preserve"> </w:t>
      </w:r>
      <w:r w:rsidRPr="002C4563">
        <w:rPr>
          <w:b/>
        </w:rPr>
        <w:t>States of America,</w:t>
      </w:r>
      <w:r w:rsidRPr="00A542B8">
        <w:t xml:space="preserve"> and the </w:t>
      </w:r>
      <w:r w:rsidRPr="002C4563">
        <w:rPr>
          <w:b/>
        </w:rPr>
        <w:t>United States Constitution is the supreme law of the land."</w:t>
      </w:r>
      <w:r w:rsidRPr="00A542B8">
        <w:t xml:space="preserve"> </w:t>
      </w:r>
      <w:r w:rsidRPr="000C2A70">
        <w:rPr>
          <w:b/>
        </w:rPr>
        <w:t xml:space="preserve">California </w:t>
      </w:r>
      <w:r w:rsidR="008824C1" w:rsidRPr="000C2A70">
        <w:rPr>
          <w:b/>
        </w:rPr>
        <w:t>Constitution, Article 3, Sec. 1.</w:t>
      </w:r>
      <w:r w:rsidRPr="00A542B8">
        <w:t xml:space="preserve"> The </w:t>
      </w:r>
      <w:r w:rsidRPr="007D2425">
        <w:rPr>
          <w:b/>
        </w:rPr>
        <w:t>Superior Court</w:t>
      </w:r>
      <w:r w:rsidRPr="00A542B8">
        <w:t xml:space="preserve"> and the </w:t>
      </w:r>
      <w:r w:rsidRPr="002C4563">
        <w:rPr>
          <w:b/>
        </w:rPr>
        <w:t>plaintiff have</w:t>
      </w:r>
      <w:r w:rsidRPr="00A542B8">
        <w:t xml:space="preserve"> the </w:t>
      </w:r>
      <w:r w:rsidRPr="002C4563">
        <w:rPr>
          <w:b/>
        </w:rPr>
        <w:t>land Patent</w:t>
      </w:r>
      <w:r w:rsidRPr="00A542B8">
        <w:t xml:space="preserve"> to </w:t>
      </w:r>
      <w:r w:rsidRPr="00987941">
        <w:t>the land in question</w:t>
      </w:r>
      <w:r w:rsidRPr="00A542B8">
        <w:t xml:space="preserve"> which is allodial </w:t>
      </w:r>
      <w:r w:rsidRPr="002C4563">
        <w:rPr>
          <w:b/>
        </w:rPr>
        <w:t>beholden to no superior</w:t>
      </w:r>
      <w:r w:rsidRPr="00A542B8">
        <w:t xml:space="preserve">, only </w:t>
      </w:r>
      <w:r w:rsidRPr="000C2A70">
        <w:rPr>
          <w:b/>
        </w:rPr>
        <w:t>as sovereign</w:t>
      </w:r>
      <w:r w:rsidRPr="00A542B8">
        <w:t xml:space="preserve"> </w:t>
      </w:r>
      <w:r w:rsidRPr="000C2A70">
        <w:rPr>
          <w:b/>
        </w:rPr>
        <w:t>freeholders</w:t>
      </w:r>
      <w:r w:rsidRPr="00A542B8">
        <w:t xml:space="preserve"> in the land.</w:t>
      </w:r>
      <w:r w:rsidR="008824C1">
        <w:t xml:space="preserve"> </w:t>
      </w:r>
      <w:r w:rsidR="008824C1" w:rsidRPr="008824C1">
        <w:t xml:space="preserve">The superior court will also </w:t>
      </w:r>
      <w:r w:rsidR="008824C1" w:rsidRPr="00F25F30">
        <w:rPr>
          <w:b/>
        </w:rPr>
        <w:t>add these breaches illustrated herein</w:t>
      </w:r>
      <w:r w:rsidR="008824C1" w:rsidRPr="008824C1">
        <w:t xml:space="preserve"> have been </w:t>
      </w:r>
      <w:r w:rsidR="008824C1" w:rsidRPr="002C4563">
        <w:rPr>
          <w:b/>
        </w:rPr>
        <w:t>active since Aug 17, 1954.</w:t>
      </w:r>
    </w:p>
    <w:p w:rsidR="008824C1" w:rsidRDefault="008824C1" w:rsidP="00A542B8">
      <w:pPr>
        <w:spacing w:line="240" w:lineRule="auto"/>
        <w:contextualSpacing/>
      </w:pPr>
    </w:p>
    <w:p w:rsidR="008824C1" w:rsidRPr="007D2425" w:rsidRDefault="008824C1" w:rsidP="00A542B8">
      <w:pPr>
        <w:spacing w:line="240" w:lineRule="auto"/>
        <w:contextualSpacing/>
        <w:rPr>
          <w:b/>
          <w:sz w:val="32"/>
          <w:szCs w:val="32"/>
        </w:rPr>
      </w:pPr>
      <w:r w:rsidRPr="007D2425">
        <w:rPr>
          <w:b/>
          <w:sz w:val="32"/>
          <w:szCs w:val="32"/>
        </w:rPr>
        <w:t>Please review:</w:t>
      </w:r>
      <w:r w:rsidRPr="007D2425">
        <w:rPr>
          <w:sz w:val="32"/>
          <w:szCs w:val="32"/>
        </w:rPr>
        <w:t xml:space="preserve">   </w:t>
      </w:r>
      <w:r w:rsidRPr="007D2425">
        <w:rPr>
          <w:b/>
          <w:sz w:val="32"/>
          <w:szCs w:val="32"/>
        </w:rPr>
        <w:t>"Time cannot render valid an act void in its origin." – Maxim of Law</w:t>
      </w:r>
    </w:p>
    <w:p w:rsidR="008824C1" w:rsidRDefault="008824C1" w:rsidP="00A542B8">
      <w:pPr>
        <w:spacing w:line="240" w:lineRule="auto"/>
        <w:contextualSpacing/>
      </w:pPr>
    </w:p>
    <w:p w:rsidR="008824C1" w:rsidRPr="007D2425" w:rsidRDefault="008824C1" w:rsidP="008824C1">
      <w:pPr>
        <w:spacing w:line="240" w:lineRule="auto"/>
        <w:contextualSpacing/>
        <w:jc w:val="center"/>
        <w:rPr>
          <w:b/>
          <w:sz w:val="36"/>
          <w:szCs w:val="36"/>
        </w:rPr>
      </w:pPr>
      <w:r w:rsidRPr="007D2425">
        <w:rPr>
          <w:b/>
          <w:sz w:val="36"/>
          <w:szCs w:val="36"/>
        </w:rPr>
        <w:t>dolus vitiates omnia tangit; fraud vitiates everything it touches;</w:t>
      </w:r>
    </w:p>
    <w:p w:rsidR="008824C1" w:rsidRDefault="008824C1" w:rsidP="008824C1">
      <w:pPr>
        <w:spacing w:line="240" w:lineRule="auto"/>
        <w:contextualSpacing/>
        <w:jc w:val="center"/>
      </w:pPr>
    </w:p>
    <w:p w:rsidR="008824C1" w:rsidRPr="00022566" w:rsidRDefault="008824C1" w:rsidP="00A962F8">
      <w:pPr>
        <w:spacing w:line="240" w:lineRule="auto"/>
        <w:contextualSpacing/>
        <w:rPr>
          <w:b/>
        </w:rPr>
      </w:pPr>
      <w:r w:rsidRPr="00A11D09">
        <w:rPr>
          <w:b/>
        </w:rPr>
        <w:t>ubi jus ibi remedium; QUICK REFERENCE</w:t>
      </w:r>
      <w:r w:rsidRPr="008824C1">
        <w:t xml:space="preserve"> [Latin: where there is a right there is a remedy] The principle that where one's right </w:t>
      </w:r>
      <w:r w:rsidRPr="00987941">
        <w:rPr>
          <w:b/>
        </w:rPr>
        <w:t>is invaded or destroyed</w:t>
      </w:r>
      <w:r w:rsidRPr="008824C1">
        <w:t xml:space="preserve">, the law gives a remedy </w:t>
      </w:r>
      <w:r w:rsidRPr="00987941">
        <w:rPr>
          <w:b/>
        </w:rPr>
        <w:t>to protect it or damages</w:t>
      </w:r>
      <w:r w:rsidRPr="008824C1">
        <w:t xml:space="preserve"> for its loss. Further, where one's right is denied the law affords the remedy of an action for its enforcement. This right to a remedy therefore includes more than is usually meant in English law by the term </w:t>
      </w:r>
      <w:r w:rsidRPr="00A11D09">
        <w:rPr>
          <w:b/>
        </w:rPr>
        <w:t>“remedy”,</w:t>
      </w:r>
      <w:r w:rsidRPr="008824C1">
        <w:t xml:space="preserve"> as it includes </w:t>
      </w:r>
      <w:r w:rsidRPr="00022566">
        <w:rPr>
          <w:b/>
        </w:rPr>
        <w:t>a right of action;</w:t>
      </w:r>
    </w:p>
    <w:p w:rsidR="008824C1" w:rsidRDefault="008824C1" w:rsidP="008824C1">
      <w:pPr>
        <w:spacing w:line="240" w:lineRule="auto"/>
        <w:contextualSpacing/>
        <w:jc w:val="center"/>
      </w:pPr>
    </w:p>
    <w:p w:rsidR="008824C1" w:rsidRDefault="008824C1" w:rsidP="00A962F8">
      <w:pPr>
        <w:spacing w:line="240" w:lineRule="auto"/>
        <w:contextualSpacing/>
      </w:pPr>
      <w:r>
        <w:lastRenderedPageBreak/>
        <w:t xml:space="preserve">The Superior court </w:t>
      </w:r>
      <w:r w:rsidRPr="002C4563">
        <w:rPr>
          <w:b/>
        </w:rPr>
        <w:t>final thoughts</w:t>
      </w:r>
      <w:r>
        <w:t xml:space="preserve"> this submission of this </w:t>
      </w:r>
      <w:r w:rsidRPr="002F244A">
        <w:rPr>
          <w:b/>
        </w:rPr>
        <w:t>claim against the principals</w:t>
      </w:r>
      <w:r w:rsidR="00F25F30" w:rsidRPr="002F244A">
        <w:rPr>
          <w:b/>
        </w:rPr>
        <w:t xml:space="preserve"> notary</w:t>
      </w:r>
      <w:r w:rsidRPr="002F244A">
        <w:rPr>
          <w:b/>
        </w:rPr>
        <w:t xml:space="preserve"> surety bond</w:t>
      </w:r>
      <w:r>
        <w:t xml:space="preserve"> is a </w:t>
      </w:r>
      <w:r w:rsidRPr="00F25F30">
        <w:rPr>
          <w:b/>
        </w:rPr>
        <w:t>right of action</w:t>
      </w:r>
      <w:r>
        <w:t xml:space="preserve"> for the </w:t>
      </w:r>
      <w:r w:rsidRPr="00900DA3">
        <w:rPr>
          <w:b/>
        </w:rPr>
        <w:t>plaintiff’s rights</w:t>
      </w:r>
      <w:r>
        <w:t xml:space="preserve"> which were </w:t>
      </w:r>
      <w:r w:rsidRPr="002C4563">
        <w:rPr>
          <w:b/>
        </w:rPr>
        <w:t>invaded and destroyed.</w:t>
      </w:r>
      <w:r>
        <w:t xml:space="preserve"> </w:t>
      </w:r>
      <w:r w:rsidRPr="00900DA3">
        <w:rPr>
          <w:b/>
        </w:rPr>
        <w:t>The LAW</w:t>
      </w:r>
      <w:r>
        <w:t xml:space="preserve"> provides </w:t>
      </w:r>
      <w:r w:rsidRPr="00900DA3">
        <w:rPr>
          <w:b/>
        </w:rPr>
        <w:t>remedy to protect it</w:t>
      </w:r>
      <w:r>
        <w:t xml:space="preserve"> or </w:t>
      </w:r>
      <w:r w:rsidRPr="00900DA3">
        <w:rPr>
          <w:b/>
        </w:rPr>
        <w:t>damages for its loss</w:t>
      </w:r>
      <w:r>
        <w:t>.</w:t>
      </w:r>
      <w:r w:rsidR="00A962F8">
        <w:t xml:space="preserve"> The </w:t>
      </w:r>
      <w:r w:rsidR="00A962F8" w:rsidRPr="00E64631">
        <w:rPr>
          <w:b/>
        </w:rPr>
        <w:t>superior court</w:t>
      </w:r>
      <w:r w:rsidR="00A962F8">
        <w:t xml:space="preserve"> </w:t>
      </w:r>
      <w:r w:rsidR="00A962F8" w:rsidRPr="00F25F30">
        <w:rPr>
          <w:b/>
        </w:rPr>
        <w:t>expectation</w:t>
      </w:r>
      <w:r w:rsidR="00A962F8">
        <w:t xml:space="preserve"> is a </w:t>
      </w:r>
      <w:r w:rsidR="002C4563" w:rsidRPr="00F25F30">
        <w:rPr>
          <w:b/>
        </w:rPr>
        <w:t>non-controversial</w:t>
      </w:r>
      <w:r w:rsidR="00A962F8">
        <w:t xml:space="preserve"> </w:t>
      </w:r>
      <w:r w:rsidR="00A962F8" w:rsidRPr="002F244A">
        <w:rPr>
          <w:b/>
        </w:rPr>
        <w:t>conclusion</w:t>
      </w:r>
      <w:r w:rsidR="002C4563" w:rsidRPr="002F244A">
        <w:rPr>
          <w:b/>
        </w:rPr>
        <w:t xml:space="preserve"> to settlement</w:t>
      </w:r>
      <w:r w:rsidR="00A962F8">
        <w:t xml:space="preserve"> </w:t>
      </w:r>
      <w:r w:rsidR="00A962F8" w:rsidRPr="00900DA3">
        <w:rPr>
          <w:b/>
        </w:rPr>
        <w:t>and remedy in the form</w:t>
      </w:r>
      <w:r w:rsidR="00A962F8">
        <w:t xml:space="preserve"> of </w:t>
      </w:r>
      <w:r w:rsidR="00A962F8" w:rsidRPr="002F244A">
        <w:rPr>
          <w:b/>
        </w:rPr>
        <w:t>a check sent to the plaintiff</w:t>
      </w:r>
      <w:r w:rsidR="00A962F8">
        <w:t xml:space="preserve"> in a </w:t>
      </w:r>
      <w:r w:rsidR="00A962F8" w:rsidRPr="00900DA3">
        <w:rPr>
          <w:b/>
        </w:rPr>
        <w:t>timely manner</w:t>
      </w:r>
      <w:r w:rsidR="00A962F8">
        <w:t xml:space="preserve">. </w:t>
      </w:r>
      <w:r w:rsidR="00A962F8" w:rsidRPr="00D34478">
        <w:rPr>
          <w:b/>
        </w:rPr>
        <w:t>(See California code of civil procedure section 996.2</w:t>
      </w:r>
      <w:r w:rsidR="00AB0C44" w:rsidRPr="00D34478">
        <w:rPr>
          <w:b/>
        </w:rPr>
        <w:t xml:space="preserve">40 (a) (b); &amp; 996.430. (a)(b) </w:t>
      </w:r>
      <w:r w:rsidR="00D34478" w:rsidRPr="00D34478">
        <w:rPr>
          <w:b/>
        </w:rPr>
        <w:t>Claim</w:t>
      </w:r>
      <w:r w:rsidRPr="00D34478">
        <w:rPr>
          <w:b/>
        </w:rPr>
        <w:t xml:space="preserve"> amount</w:t>
      </w:r>
      <w:r w:rsidR="00A962F8" w:rsidRPr="00D34478">
        <w:rPr>
          <w:b/>
        </w:rPr>
        <w:t xml:space="preserve"> will stand</w:t>
      </w:r>
      <w:r w:rsidR="002C4563">
        <w:rPr>
          <w:b/>
        </w:rPr>
        <w:t xml:space="preserve"> and based on the veracity of the </w:t>
      </w:r>
      <w:r w:rsidR="00900DA3">
        <w:rPr>
          <w:b/>
        </w:rPr>
        <w:t xml:space="preserve">damages it </w:t>
      </w:r>
      <w:r w:rsidR="002C4563">
        <w:rPr>
          <w:b/>
        </w:rPr>
        <w:t xml:space="preserve">should be </w:t>
      </w:r>
      <w:r w:rsidR="004C1A99">
        <w:rPr>
          <w:b/>
        </w:rPr>
        <w:t xml:space="preserve">20 </w:t>
      </w:r>
      <w:r w:rsidR="002C4563">
        <w:rPr>
          <w:b/>
        </w:rPr>
        <w:t>multiples higher</w:t>
      </w:r>
      <w:r w:rsidRPr="00D34478">
        <w:rPr>
          <w:b/>
        </w:rPr>
        <w:t>) 70 years of breache</w:t>
      </w:r>
      <w:r>
        <w:t>s</w:t>
      </w:r>
      <w:r w:rsidR="002C4563">
        <w:t>.</w:t>
      </w:r>
      <w:r w:rsidR="00A962F8">
        <w:t xml:space="preserve"> </w:t>
      </w:r>
    </w:p>
    <w:p w:rsidR="00D34478" w:rsidRDefault="00D34478" w:rsidP="00A962F8">
      <w:pPr>
        <w:spacing w:line="240" w:lineRule="auto"/>
        <w:contextualSpacing/>
      </w:pPr>
    </w:p>
    <w:p w:rsidR="00D34478" w:rsidRPr="00A721C8" w:rsidRDefault="00D34478" w:rsidP="00D34478">
      <w:pPr>
        <w:spacing w:line="240" w:lineRule="auto"/>
        <w:contextualSpacing/>
        <w:rPr>
          <w:b/>
        </w:rPr>
      </w:pPr>
      <w:r w:rsidRPr="00A721C8">
        <w:rPr>
          <w:b/>
        </w:rPr>
        <w:t xml:space="preserve">You’re Name*Mario Anthony Sanfilippo: Plaintiff </w:t>
      </w:r>
    </w:p>
    <w:p w:rsidR="00D34478" w:rsidRDefault="00D34478" w:rsidP="00D34478">
      <w:pPr>
        <w:spacing w:line="240" w:lineRule="auto"/>
        <w:contextualSpacing/>
      </w:pPr>
      <w:r>
        <w:t xml:space="preserve">(Tribunal-in-fact in the administration of estate trust </w:t>
      </w:r>
      <w:r w:rsidRPr="00A721C8">
        <w:rPr>
          <w:b/>
        </w:rPr>
        <w:t>MARIO ANTHONY SANFILIPPO</w:t>
      </w:r>
      <w:r>
        <w:t xml:space="preserve"> said estate trust)</w:t>
      </w:r>
    </w:p>
    <w:p w:rsidR="00D34478" w:rsidRDefault="00D34478" w:rsidP="00D34478">
      <w:pPr>
        <w:spacing w:line="240" w:lineRule="auto"/>
        <w:contextualSpacing/>
      </w:pPr>
      <w:r>
        <w:t>Company N/A</w:t>
      </w:r>
    </w:p>
    <w:p w:rsidR="00D34478" w:rsidRDefault="00D34478" w:rsidP="00D34478">
      <w:pPr>
        <w:spacing w:line="240" w:lineRule="auto"/>
        <w:contextualSpacing/>
      </w:pPr>
      <w:r>
        <w:t xml:space="preserve">Mailing Address* </w:t>
      </w:r>
      <w:r w:rsidRPr="00A721C8">
        <w:rPr>
          <w:b/>
        </w:rPr>
        <w:t>Superior Court California c/o Post Office Box 890181</w:t>
      </w:r>
      <w:r>
        <w:t xml:space="preserve"> </w:t>
      </w:r>
    </w:p>
    <w:p w:rsidR="00D34478" w:rsidRDefault="00D34478" w:rsidP="00D34478">
      <w:pPr>
        <w:spacing w:line="240" w:lineRule="auto"/>
        <w:contextualSpacing/>
      </w:pPr>
      <w:r>
        <w:t xml:space="preserve">City* </w:t>
      </w:r>
      <w:r w:rsidRPr="00A721C8">
        <w:rPr>
          <w:b/>
        </w:rPr>
        <w:t>Temecula,</w:t>
      </w:r>
    </w:p>
    <w:p w:rsidR="00D34478" w:rsidRDefault="00D34478" w:rsidP="00D34478">
      <w:pPr>
        <w:spacing w:line="240" w:lineRule="auto"/>
        <w:contextualSpacing/>
      </w:pPr>
      <w:r>
        <w:t>State</w:t>
      </w:r>
      <w:r w:rsidRPr="00A721C8">
        <w:rPr>
          <w:b/>
        </w:rPr>
        <w:t>* California Republic</w:t>
      </w:r>
      <w:r>
        <w:t xml:space="preserve"> </w:t>
      </w:r>
    </w:p>
    <w:p w:rsidR="00D34478" w:rsidRDefault="00D34478" w:rsidP="00D34478">
      <w:pPr>
        <w:spacing w:line="240" w:lineRule="auto"/>
        <w:contextualSpacing/>
      </w:pPr>
      <w:r>
        <w:t>Zip Code</w:t>
      </w:r>
      <w:r w:rsidRPr="00A721C8">
        <w:rPr>
          <w:b/>
        </w:rPr>
        <w:t>*[92589-0181</w:t>
      </w:r>
      <w:r>
        <w:t xml:space="preserve">]       </w:t>
      </w:r>
    </w:p>
    <w:p w:rsidR="00D34478" w:rsidRDefault="00D34478" w:rsidP="00D34478">
      <w:pPr>
        <w:spacing w:line="240" w:lineRule="auto"/>
        <w:contextualSpacing/>
      </w:pPr>
      <w:r>
        <w:t xml:space="preserve">Phone N/A </w:t>
      </w:r>
    </w:p>
    <w:p w:rsidR="00D34478" w:rsidRDefault="00D34478" w:rsidP="00D34478">
      <w:pPr>
        <w:spacing w:line="240" w:lineRule="auto"/>
        <w:contextualSpacing/>
      </w:pPr>
      <w:r>
        <w:t>Email*</w:t>
      </w:r>
      <w:r w:rsidRPr="00A721C8">
        <w:rPr>
          <w:b/>
        </w:rPr>
        <w:t>sanfilippom80@yahoo.com</w:t>
      </w:r>
    </w:p>
    <w:p w:rsidR="00D34478" w:rsidRDefault="00D34478" w:rsidP="00D34478">
      <w:pPr>
        <w:spacing w:line="240" w:lineRule="auto"/>
        <w:contextualSpacing/>
      </w:pPr>
      <w:r>
        <w:t xml:space="preserve">Merchants' Bond Principal's Name* Amy Rasmussen County assessor, RES, AAS, FIAAO, Chief Deputy </w:t>
      </w:r>
    </w:p>
    <w:p w:rsidR="00D34478" w:rsidRDefault="00D34478" w:rsidP="00D34478">
      <w:pPr>
        <w:spacing w:line="240" w:lineRule="auto"/>
        <w:contextualSpacing/>
      </w:pPr>
      <w:r>
        <w:t>Bond or Policy Number*</w:t>
      </w:r>
      <w:r w:rsidRPr="00A721C8">
        <w:rPr>
          <w:b/>
        </w:rPr>
        <w:t>41112697N</w:t>
      </w:r>
      <w:r>
        <w:tab/>
      </w:r>
    </w:p>
    <w:p w:rsidR="00D34478" w:rsidRDefault="00D34478" w:rsidP="00D34478">
      <w:pPr>
        <w:spacing w:line="240" w:lineRule="auto"/>
        <w:contextualSpacing/>
      </w:pPr>
      <w:r w:rsidRPr="00D34478">
        <w:rPr>
          <w:b/>
        </w:rPr>
        <w:t>Claim Amount* Total $ 1,296,000.00 Million Dollars; list of violations with iminium fines; see</w:t>
      </w:r>
      <w:r>
        <w:t xml:space="preserve"> attachments as reference on the breach minimum fines;</w:t>
      </w:r>
    </w:p>
    <w:p w:rsidR="00D34478" w:rsidRDefault="00D34478" w:rsidP="00D34478">
      <w:pPr>
        <w:spacing w:line="240" w:lineRule="auto"/>
        <w:contextualSpacing/>
      </w:pPr>
      <w:r>
        <w:t xml:space="preserve">1. Oath of office </w:t>
      </w:r>
      <w:r w:rsidRPr="00307FC0">
        <w:rPr>
          <w:b/>
        </w:rPr>
        <w:t>$ 250,000.00</w:t>
      </w:r>
      <w:r>
        <w:t xml:space="preserve"> </w:t>
      </w:r>
      <w:r w:rsidRPr="00712048">
        <w:rPr>
          <w:b/>
        </w:rPr>
        <w:t>Title 18 USC SEC 3571</w:t>
      </w:r>
      <w:r>
        <w:t xml:space="preserve">; </w:t>
      </w:r>
      <w:r w:rsidRPr="0028220E">
        <w:t xml:space="preserve">Art I Sec 10 Powers Denied States Cla 1 Proscribed </w:t>
      </w:r>
      <w:r w:rsidRPr="0028220E">
        <w:rPr>
          <w:b/>
        </w:rPr>
        <w:t>Powers;</w:t>
      </w:r>
      <w:r>
        <w:t xml:space="preserve"> (</w:t>
      </w:r>
      <w:r w:rsidRPr="0028220E">
        <w:rPr>
          <w:b/>
        </w:rPr>
        <w:t>Bill of Attainder; without a judicial trial</w:t>
      </w:r>
      <w:r>
        <w:t xml:space="preserve">) &amp; Article V &amp; </w:t>
      </w:r>
      <w:r w:rsidRPr="00712048">
        <w:rPr>
          <w:b/>
        </w:rPr>
        <w:t>Title 18 U.S.C. Sec 241 &amp; 242</w:t>
      </w:r>
    </w:p>
    <w:p w:rsidR="00D34478" w:rsidRDefault="00D34478" w:rsidP="00D34478">
      <w:pPr>
        <w:spacing w:line="240" w:lineRule="auto"/>
        <w:contextualSpacing/>
      </w:pPr>
      <w:r>
        <w:t xml:space="preserve">2. Conspiracy against rights </w:t>
      </w:r>
      <w:r w:rsidRPr="00307FC0">
        <w:rPr>
          <w:b/>
        </w:rPr>
        <w:t>$ 10,000.00</w:t>
      </w:r>
      <w:r>
        <w:t xml:space="preserve"> Title 18 USC SEC 241; Included above; </w:t>
      </w:r>
    </w:p>
    <w:p w:rsidR="00D34478" w:rsidRDefault="00D34478" w:rsidP="00D34478">
      <w:pPr>
        <w:spacing w:line="240" w:lineRule="auto"/>
        <w:contextualSpacing/>
      </w:pPr>
      <w:r>
        <w:t xml:space="preserve">3. Deprivation of rights under color of law </w:t>
      </w:r>
      <w:r w:rsidRPr="00307FC0">
        <w:rPr>
          <w:b/>
        </w:rPr>
        <w:t>$ 1,000.00</w:t>
      </w:r>
      <w:r>
        <w:t xml:space="preserve"> Title 18 USC SEC 242; Included above;  </w:t>
      </w:r>
    </w:p>
    <w:p w:rsidR="00D34478" w:rsidRDefault="00D34478" w:rsidP="00D34478">
      <w:pPr>
        <w:spacing w:line="240" w:lineRule="auto"/>
        <w:contextualSpacing/>
      </w:pPr>
      <w:r>
        <w:t xml:space="preserve">4. Rico / Racketeering </w:t>
      </w:r>
      <w:r w:rsidRPr="00307FC0">
        <w:rPr>
          <w:b/>
        </w:rPr>
        <w:t>$ 25,000.00</w:t>
      </w:r>
      <w:r>
        <w:t xml:space="preserve"> Title 18 USC SEC 1964(C); Included above; 70 yrs. Breach on people</w:t>
      </w:r>
    </w:p>
    <w:p w:rsidR="00D34478" w:rsidRDefault="00D34478" w:rsidP="00D34478">
      <w:pPr>
        <w:spacing w:line="240" w:lineRule="auto"/>
        <w:contextualSpacing/>
      </w:pPr>
      <w:r>
        <w:t xml:space="preserve">5. Defense denied evidence (records) </w:t>
      </w:r>
      <w:r w:rsidRPr="00307FC0">
        <w:rPr>
          <w:b/>
        </w:rPr>
        <w:t xml:space="preserve">$ 250,000.00 </w:t>
      </w:r>
      <w:r>
        <w:t xml:space="preserve">Title 18 USC SEC 3571; &amp; SEC 1512b; &amp; 2076 &amp; 2071; </w:t>
      </w:r>
    </w:p>
    <w:p w:rsidR="00D34478" w:rsidRDefault="00D34478" w:rsidP="00D34478">
      <w:pPr>
        <w:spacing w:line="240" w:lineRule="auto"/>
        <w:contextualSpacing/>
      </w:pPr>
      <w:r>
        <w:t xml:space="preserve">6. Slavery (Forced compliance to contract not held) </w:t>
      </w:r>
      <w:r w:rsidRPr="00307FC0">
        <w:rPr>
          <w:b/>
        </w:rPr>
        <w:t>$ 250,000.00</w:t>
      </w:r>
      <w:r>
        <w:t xml:space="preserve"> Title 18 USC SEC 3571; 20 yrs. breach</w:t>
      </w:r>
    </w:p>
    <w:p w:rsidR="00D34478" w:rsidRDefault="00D34478" w:rsidP="00D34478">
      <w:pPr>
        <w:spacing w:line="240" w:lineRule="auto"/>
        <w:contextualSpacing/>
      </w:pPr>
      <w:r>
        <w:t xml:space="preserve">7. Fraud statement of entries generally </w:t>
      </w:r>
      <w:r w:rsidRPr="00307FC0">
        <w:rPr>
          <w:b/>
        </w:rPr>
        <w:t>$ 10,000.00</w:t>
      </w:r>
      <w:r>
        <w:t xml:space="preserve"> </w:t>
      </w:r>
      <w:r w:rsidRPr="00712048">
        <w:rPr>
          <w:b/>
        </w:rPr>
        <w:t>Title 18 USC SEC 1001</w:t>
      </w:r>
      <w:r>
        <w:t xml:space="preserve">; this all amounts to Fraud; </w:t>
      </w:r>
    </w:p>
    <w:p w:rsidR="00D34478" w:rsidRDefault="00D34478" w:rsidP="00D34478">
      <w:pPr>
        <w:spacing w:line="240" w:lineRule="auto"/>
        <w:contextualSpacing/>
      </w:pPr>
      <w:r>
        <w:t xml:space="preserve">8. Denied provisions in the constitution </w:t>
      </w:r>
      <w:r w:rsidRPr="00307FC0">
        <w:rPr>
          <w:b/>
        </w:rPr>
        <w:t>$ 250,000.00</w:t>
      </w:r>
      <w:r>
        <w:t xml:space="preserve"> Title 18 USC SEC 3571; (Article V &amp; Sec 8) &amp; (Art I Sec 10 Powers Denied States Clause 1 Proscribed Powers); (Bill of Attainder; without a judicial trial)       </w:t>
      </w:r>
    </w:p>
    <w:p w:rsidR="00D34478" w:rsidRPr="0040512C" w:rsidRDefault="00D34478" w:rsidP="00D34478">
      <w:pPr>
        <w:spacing w:line="240" w:lineRule="auto"/>
        <w:contextualSpacing/>
        <w:rPr>
          <w:b/>
        </w:rPr>
      </w:pPr>
      <w:r>
        <w:t xml:space="preserve">9. Treason </w:t>
      </w:r>
      <w:r w:rsidRPr="00307FC0">
        <w:rPr>
          <w:b/>
        </w:rPr>
        <w:t>$ 250,000.00</w:t>
      </w:r>
      <w:r>
        <w:t xml:space="preserve"> Title 18 USC SEC 3571; The Violations of the above are an attack on the people of the California republic which is treason. Breach in fiduciary duty, of the contract with the people, of California, Breach of </w:t>
      </w:r>
      <w:r w:rsidRPr="0040512C">
        <w:rPr>
          <w:b/>
        </w:rPr>
        <w:t>Title 18 USC SEC 241 &amp; 242 &amp; 1964 &amp; 3571 &amp; 1512b &amp; 2076 &amp; 2071 &amp; 1001;</w:t>
      </w:r>
    </w:p>
    <w:p w:rsidR="00D34478" w:rsidRDefault="00D34478" w:rsidP="00D34478">
      <w:pPr>
        <w:spacing w:line="240" w:lineRule="auto"/>
        <w:contextualSpacing/>
      </w:pPr>
    </w:p>
    <w:p w:rsidR="00D34478" w:rsidRDefault="00900DA3" w:rsidP="00D34478">
      <w:pPr>
        <w:spacing w:line="240" w:lineRule="auto"/>
        <w:contextualSpacing/>
      </w:pPr>
      <w:r>
        <w:t xml:space="preserve">This </w:t>
      </w:r>
      <w:r w:rsidR="00D34478" w:rsidRPr="00900DA3">
        <w:rPr>
          <w:b/>
        </w:rPr>
        <w:t xml:space="preserve">Superior court </w:t>
      </w:r>
      <w:r w:rsidR="00D34478" w:rsidRPr="002C4563">
        <w:rPr>
          <w:b/>
        </w:rPr>
        <w:t>has determined Amy Rasmussen Chief Assessor lead agent,</w:t>
      </w:r>
      <w:r w:rsidR="00D34478" w:rsidRPr="00D34478">
        <w:t xml:space="preserve"> of </w:t>
      </w:r>
      <w:r w:rsidR="00D34478" w:rsidRPr="00900DA3">
        <w:rPr>
          <w:b/>
        </w:rPr>
        <w:t>agency, county</w:t>
      </w:r>
      <w:r w:rsidR="00D34478" w:rsidRPr="00D34478">
        <w:t xml:space="preserve"> of </w:t>
      </w:r>
      <w:r w:rsidR="00D34478" w:rsidRPr="00900DA3">
        <w:rPr>
          <w:b/>
        </w:rPr>
        <w:t>riverside</w:t>
      </w:r>
      <w:r w:rsidR="00D34478" w:rsidRPr="00D34478">
        <w:t xml:space="preserve">, has a </w:t>
      </w:r>
      <w:r w:rsidR="00D34478" w:rsidRPr="00900DA3">
        <w:rPr>
          <w:b/>
        </w:rPr>
        <w:t>fraudulent claim of a property tax for unjust enrichment</w:t>
      </w:r>
      <w:r w:rsidR="00D34478" w:rsidRPr="00D34478">
        <w:t xml:space="preserve"> as there is </w:t>
      </w:r>
      <w:r w:rsidR="00D34478" w:rsidRPr="00900DA3">
        <w:rPr>
          <w:b/>
        </w:rPr>
        <w:t>no commercial</w:t>
      </w:r>
      <w:r w:rsidR="00D34478" w:rsidRPr="00D34478">
        <w:t xml:space="preserve"> </w:t>
      </w:r>
      <w:r w:rsidR="00D34478" w:rsidRPr="00900DA3">
        <w:rPr>
          <w:b/>
        </w:rPr>
        <w:t>contract</w:t>
      </w:r>
      <w:r w:rsidR="00D34478" w:rsidRPr="00D34478">
        <w:t xml:space="preserve"> with </w:t>
      </w:r>
      <w:r w:rsidR="00D34478" w:rsidRPr="00900DA3">
        <w:rPr>
          <w:b/>
        </w:rPr>
        <w:t>specific performance</w:t>
      </w:r>
      <w:r w:rsidR="00D34478" w:rsidRPr="00D34478">
        <w:t xml:space="preserve"> and </w:t>
      </w:r>
      <w:r w:rsidR="00D34478" w:rsidRPr="00900DA3">
        <w:rPr>
          <w:b/>
        </w:rPr>
        <w:t>full disclosure to substantiate the property tax charge</w:t>
      </w:r>
      <w:r w:rsidR="00D34478" w:rsidRPr="00D34478">
        <w:t xml:space="preserve"> on </w:t>
      </w:r>
      <w:r w:rsidR="00D34478" w:rsidRPr="00900DA3">
        <w:rPr>
          <w:b/>
        </w:rPr>
        <w:t>private property pin 920072006</w:t>
      </w:r>
      <w:r w:rsidR="00D34478" w:rsidRPr="00D34478">
        <w:t xml:space="preserve"> and </w:t>
      </w:r>
      <w:r w:rsidR="00D34478" w:rsidRPr="00E613AC">
        <w:rPr>
          <w:b/>
        </w:rPr>
        <w:t>the superior court does not believe</w:t>
      </w:r>
      <w:r w:rsidR="00D34478" w:rsidRPr="00D34478">
        <w:t xml:space="preserve"> that there is </w:t>
      </w:r>
      <w:r w:rsidR="00D34478" w:rsidRPr="00900DA3">
        <w:rPr>
          <w:b/>
        </w:rPr>
        <w:t>sufficient evidence</w:t>
      </w:r>
      <w:r w:rsidR="00D34478" w:rsidRPr="00D34478">
        <w:t xml:space="preserve"> to satisfy </w:t>
      </w:r>
      <w:r w:rsidR="00D34478" w:rsidRPr="00900DA3">
        <w:rPr>
          <w:b/>
        </w:rPr>
        <w:t>all elements of the property tax charge</w:t>
      </w:r>
      <w:r w:rsidR="00D34478" w:rsidRPr="00D34478">
        <w:t xml:space="preserve"> or a </w:t>
      </w:r>
      <w:r w:rsidR="00D34478" w:rsidRPr="00900DA3">
        <w:rPr>
          <w:b/>
        </w:rPr>
        <w:t>plaintiff willing to take the stand</w:t>
      </w:r>
      <w:r w:rsidR="00D34478" w:rsidRPr="00D34478">
        <w:t xml:space="preserve"> and </w:t>
      </w:r>
      <w:r w:rsidR="00D34478" w:rsidRPr="00E613AC">
        <w:rPr>
          <w:b/>
        </w:rPr>
        <w:t xml:space="preserve">testify </w:t>
      </w:r>
      <w:r w:rsidR="00D34478" w:rsidRPr="00D34478">
        <w:t xml:space="preserve">to the </w:t>
      </w:r>
      <w:r w:rsidR="00D34478" w:rsidRPr="00900DA3">
        <w:rPr>
          <w:b/>
        </w:rPr>
        <w:t>veracity of the property tax charge</w:t>
      </w:r>
      <w:r w:rsidR="00D34478" w:rsidRPr="00D34478">
        <w:t xml:space="preserve">. </w:t>
      </w:r>
      <w:r w:rsidR="00D34478" w:rsidRPr="00022566">
        <w:rPr>
          <w:b/>
        </w:rPr>
        <w:t xml:space="preserve">Please review the two documents sent to her on </w:t>
      </w:r>
      <w:r w:rsidR="00EA5A88">
        <w:rPr>
          <w:b/>
        </w:rPr>
        <w:t xml:space="preserve"> </w:t>
      </w:r>
      <w:r w:rsidR="00D34478" w:rsidRPr="00022566">
        <w:rPr>
          <w:b/>
        </w:rPr>
        <w:t>8/2/2023 &amp;</w:t>
      </w:r>
      <w:r w:rsidR="00D34478" w:rsidRPr="00D34478">
        <w:t xml:space="preserve"> </w:t>
      </w:r>
      <w:r w:rsidR="00D34478" w:rsidRPr="00022566">
        <w:rPr>
          <w:b/>
        </w:rPr>
        <w:t>8/14/2023 both of these notices in law have a 7 day stipulation of a non-response silent acquiesces admission of guilt.</w:t>
      </w:r>
      <w:r w:rsidR="00D34478" w:rsidRPr="00D34478">
        <w:t xml:space="preserve"> The </w:t>
      </w:r>
      <w:r w:rsidR="00D34478" w:rsidRPr="00022566">
        <w:rPr>
          <w:b/>
        </w:rPr>
        <w:t>Superior court provided over 4 month</w:t>
      </w:r>
      <w:r w:rsidR="00D34478" w:rsidRPr="00D34478">
        <w:t xml:space="preserve"> as of now with no response. See above code b</w:t>
      </w:r>
      <w:r>
        <w:t xml:space="preserve">reaches. The </w:t>
      </w:r>
      <w:r w:rsidRPr="00307FC0">
        <w:rPr>
          <w:b/>
        </w:rPr>
        <w:t>Superior Court has</w:t>
      </w:r>
      <w:r w:rsidR="00D34478" w:rsidRPr="00D34478">
        <w:t xml:space="preserve"> </w:t>
      </w:r>
      <w:r w:rsidR="00D34478" w:rsidRPr="004C1A99">
        <w:rPr>
          <w:b/>
        </w:rPr>
        <w:t>provide</w:t>
      </w:r>
      <w:r>
        <w:rPr>
          <w:b/>
        </w:rPr>
        <w:t>d</w:t>
      </w:r>
      <w:r w:rsidR="00D34478" w:rsidRPr="004C1A99">
        <w:rPr>
          <w:b/>
        </w:rPr>
        <w:t xml:space="preserve"> the proof of all the breach</w:t>
      </w:r>
      <w:r w:rsidR="00D34478" w:rsidRPr="00D34478">
        <w:t xml:space="preserve">, </w:t>
      </w:r>
      <w:r w:rsidR="00D34478" w:rsidRPr="00900DA3">
        <w:rPr>
          <w:b/>
        </w:rPr>
        <w:t>failures</w:t>
      </w:r>
      <w:r w:rsidR="00307FC0">
        <w:rPr>
          <w:b/>
        </w:rPr>
        <w:t xml:space="preserve"> herein</w:t>
      </w:r>
      <w:r w:rsidR="00D34478" w:rsidRPr="00900DA3">
        <w:rPr>
          <w:b/>
        </w:rPr>
        <w:t xml:space="preserve"> </w:t>
      </w:r>
      <w:r w:rsidR="00D34478" w:rsidRPr="00D34478">
        <w:t xml:space="preserve">to </w:t>
      </w:r>
      <w:r w:rsidR="00D34478" w:rsidRPr="00900DA3">
        <w:rPr>
          <w:b/>
        </w:rPr>
        <w:t>faithfully protect the people of California republic</w:t>
      </w:r>
      <w:r w:rsidR="00D34478" w:rsidRPr="00D34478">
        <w:t xml:space="preserve"> </w:t>
      </w:r>
      <w:r w:rsidR="00D34478" w:rsidRPr="00E613AC">
        <w:rPr>
          <w:b/>
        </w:rPr>
        <w:t>committed by and</w:t>
      </w:r>
      <w:r w:rsidR="00D34478" w:rsidRPr="00D34478">
        <w:t xml:space="preserve"> under </w:t>
      </w:r>
      <w:r w:rsidR="00D34478" w:rsidRPr="00F25F30">
        <w:rPr>
          <w:b/>
        </w:rPr>
        <w:t>chief deputy Amy Rasmussen</w:t>
      </w:r>
      <w:r w:rsidR="00D34478" w:rsidRPr="00D34478">
        <w:t xml:space="preserve"> County </w:t>
      </w:r>
      <w:r w:rsidR="00D34478" w:rsidRPr="00900DA3">
        <w:rPr>
          <w:b/>
        </w:rPr>
        <w:t>assessor riverside</w:t>
      </w:r>
      <w:r w:rsidR="00D34478" w:rsidRPr="00D34478">
        <w:t xml:space="preserve">. </w:t>
      </w:r>
      <w:r w:rsidR="00D34478" w:rsidRPr="004C1A99">
        <w:rPr>
          <w:b/>
        </w:rPr>
        <w:t>While under her committing no less than treason, Rico, Slavery</w:t>
      </w:r>
      <w:r w:rsidR="00E64631" w:rsidRPr="004C1A99">
        <w:rPr>
          <w:b/>
        </w:rPr>
        <w:t xml:space="preserve">, </w:t>
      </w:r>
      <w:r w:rsidR="00E64631">
        <w:rPr>
          <w:b/>
        </w:rPr>
        <w:t>conspiracy</w:t>
      </w:r>
      <w:r w:rsidR="00D34478" w:rsidRPr="004C1A99">
        <w:rPr>
          <w:b/>
        </w:rPr>
        <w:t xml:space="preserve"> &amp; deprivation of rights, denied evidence, denied constitutional provisions, and fraud property tax charges, perpetrated on to the people she swore an oath to protect.</w:t>
      </w:r>
      <w:r w:rsidR="00D34478" w:rsidRPr="00D34478">
        <w:t xml:space="preserve">  </w:t>
      </w:r>
    </w:p>
    <w:p w:rsidR="00A962F8" w:rsidRDefault="00A962F8" w:rsidP="00D34478">
      <w:pPr>
        <w:spacing w:line="240" w:lineRule="auto"/>
        <w:contextualSpacing/>
      </w:pPr>
    </w:p>
    <w:p w:rsidR="00900DA3" w:rsidRDefault="00900DA3" w:rsidP="00A962F8">
      <w:pPr>
        <w:spacing w:line="240" w:lineRule="auto"/>
        <w:contextualSpacing/>
        <w:rPr>
          <w:b/>
        </w:rPr>
      </w:pPr>
    </w:p>
    <w:p w:rsidR="00900DA3" w:rsidRDefault="00900DA3" w:rsidP="00A962F8">
      <w:pPr>
        <w:spacing w:line="240" w:lineRule="auto"/>
        <w:contextualSpacing/>
        <w:rPr>
          <w:b/>
        </w:rPr>
      </w:pPr>
    </w:p>
    <w:p w:rsidR="008824C1" w:rsidRDefault="008824C1" w:rsidP="00A962F8">
      <w:pPr>
        <w:spacing w:line="240" w:lineRule="auto"/>
        <w:contextualSpacing/>
      </w:pPr>
      <w:r w:rsidRPr="00022566">
        <w:rPr>
          <w:b/>
        </w:rPr>
        <w:t>Mario Anthony Sanfilippo</w:t>
      </w:r>
      <w:r>
        <w:t xml:space="preserve"> is the </w:t>
      </w:r>
      <w:r w:rsidRPr="00F25F30">
        <w:rPr>
          <w:b/>
        </w:rPr>
        <w:t>tribunal-in-fact and the plaintiff</w:t>
      </w:r>
      <w:r>
        <w:t xml:space="preserve"> in this case. We have personal knowledge of the foregoing facts and are competent to the truth of these facts. We declare under penalty of perjury that the foregoing is true and correct, and that this declaration was executed in the </w:t>
      </w:r>
      <w:r w:rsidRPr="00F25F30">
        <w:rPr>
          <w:b/>
        </w:rPr>
        <w:t>county of Riverside</w:t>
      </w:r>
      <w:r>
        <w:t>, California republic, on _______ /____ /______</w:t>
      </w:r>
    </w:p>
    <w:p w:rsidR="00900DA3" w:rsidRDefault="00900DA3" w:rsidP="00A962F8">
      <w:pPr>
        <w:spacing w:line="240" w:lineRule="auto"/>
        <w:contextualSpacing/>
      </w:pPr>
    </w:p>
    <w:p w:rsidR="00900DA3" w:rsidRDefault="00900DA3" w:rsidP="00A962F8">
      <w:pPr>
        <w:spacing w:line="240" w:lineRule="auto"/>
        <w:contextualSpacing/>
      </w:pPr>
    </w:p>
    <w:p w:rsidR="00900DA3" w:rsidRDefault="00900DA3" w:rsidP="00A962F8">
      <w:pPr>
        <w:spacing w:line="240" w:lineRule="auto"/>
        <w:contextualSpacing/>
      </w:pPr>
    </w:p>
    <w:p w:rsidR="00900DA3" w:rsidRPr="00D23341" w:rsidRDefault="00D23341" w:rsidP="00A962F8">
      <w:pPr>
        <w:spacing w:line="240" w:lineRule="auto"/>
        <w:contextualSpacing/>
        <w:rPr>
          <w:b/>
        </w:rPr>
      </w:pPr>
      <w:r w:rsidRPr="00D23341">
        <w:rPr>
          <w:b/>
        </w:rPr>
        <w:t>See attachment for the signature page</w:t>
      </w:r>
    </w:p>
    <w:p w:rsidR="00900DA3" w:rsidRDefault="00900DA3" w:rsidP="00A962F8">
      <w:pPr>
        <w:spacing w:line="240" w:lineRule="auto"/>
        <w:contextualSpacing/>
      </w:pPr>
    </w:p>
    <w:p w:rsidR="00900DA3" w:rsidRDefault="00900DA3" w:rsidP="00A962F8">
      <w:pPr>
        <w:spacing w:line="240" w:lineRule="auto"/>
        <w:contextualSpacing/>
      </w:pPr>
    </w:p>
    <w:p w:rsidR="00900DA3" w:rsidRDefault="00900DA3" w:rsidP="00A962F8">
      <w:pPr>
        <w:spacing w:line="240" w:lineRule="auto"/>
        <w:contextualSpacing/>
      </w:pPr>
    </w:p>
    <w:p w:rsidR="008824C1" w:rsidRPr="00022566" w:rsidRDefault="008824C1" w:rsidP="00A962F8">
      <w:pPr>
        <w:spacing w:line="240" w:lineRule="auto"/>
        <w:contextualSpacing/>
        <w:rPr>
          <w:b/>
        </w:rPr>
      </w:pPr>
      <w:r>
        <w:tab/>
      </w:r>
      <w:r>
        <w:tab/>
      </w:r>
      <w:r>
        <w:tab/>
      </w:r>
      <w:r>
        <w:tab/>
      </w:r>
      <w:r>
        <w:tab/>
      </w:r>
      <w:r>
        <w:tab/>
      </w:r>
      <w:r>
        <w:tab/>
      </w:r>
      <w:r w:rsidRPr="00022566">
        <w:rPr>
          <w:b/>
        </w:rPr>
        <w:t xml:space="preserve">                           </w:t>
      </w:r>
      <w:r w:rsidR="00A721C8" w:rsidRPr="00022566">
        <w:rPr>
          <w:b/>
        </w:rPr>
        <w:t xml:space="preserve">       </w:t>
      </w:r>
      <w:r w:rsidRPr="00022566">
        <w:rPr>
          <w:b/>
        </w:rPr>
        <w:t>Respectfully submitted</w:t>
      </w:r>
    </w:p>
    <w:p w:rsidR="008824C1" w:rsidRDefault="008824C1" w:rsidP="00A962F8">
      <w:pPr>
        <w:spacing w:line="240" w:lineRule="auto"/>
        <w:contextualSpacing/>
      </w:pPr>
      <w:r>
        <w:t xml:space="preserve"> </w:t>
      </w:r>
    </w:p>
    <w:p w:rsidR="008824C1" w:rsidRDefault="008824C1" w:rsidP="00A962F8">
      <w:pPr>
        <w:spacing w:line="240" w:lineRule="auto"/>
        <w:contextualSpacing/>
      </w:pPr>
      <w:r>
        <w:t xml:space="preserve">                                                                                                                                 __________________________     </w:t>
      </w:r>
    </w:p>
    <w:p w:rsidR="00A721C8" w:rsidRDefault="008824C1" w:rsidP="00A962F8">
      <w:pPr>
        <w:spacing w:line="240" w:lineRule="auto"/>
        <w:contextualSpacing/>
      </w:pPr>
      <w:r>
        <w:t xml:space="preserve">  </w:t>
      </w:r>
    </w:p>
    <w:p w:rsidR="008824C1" w:rsidRDefault="00A962F8" w:rsidP="00A962F8">
      <w:pPr>
        <w:spacing w:line="240" w:lineRule="auto"/>
        <w:contextualSpacing/>
        <w:rPr>
          <w:b/>
        </w:rPr>
      </w:pPr>
      <w:r w:rsidRPr="00022566">
        <w:rPr>
          <w:b/>
        </w:rPr>
        <w:t xml:space="preserve">                                                                                                                       </w:t>
      </w:r>
      <w:r w:rsidR="008824C1" w:rsidRPr="00022566">
        <w:rPr>
          <w:b/>
        </w:rPr>
        <w:t xml:space="preserve">  </w:t>
      </w:r>
      <w:r w:rsidR="00A721C8" w:rsidRPr="00022566">
        <w:rPr>
          <w:b/>
        </w:rPr>
        <w:t xml:space="preserve">             </w:t>
      </w:r>
      <w:r w:rsidR="008824C1" w:rsidRPr="00022566">
        <w:rPr>
          <w:b/>
        </w:rPr>
        <w:t>Mario Anthony Sanfilippo</w:t>
      </w:r>
    </w:p>
    <w:p w:rsidR="00900DA3" w:rsidRDefault="00900DA3" w:rsidP="00A962F8">
      <w:pPr>
        <w:spacing w:line="240" w:lineRule="auto"/>
        <w:contextualSpacing/>
        <w:rPr>
          <w:b/>
        </w:rPr>
      </w:pPr>
    </w:p>
    <w:p w:rsidR="00F1509E" w:rsidRDefault="00F1509E" w:rsidP="00A962F8">
      <w:pPr>
        <w:spacing w:line="240" w:lineRule="auto"/>
        <w:contextualSpacing/>
        <w:rPr>
          <w:b/>
        </w:rPr>
      </w:pPr>
    </w:p>
    <w:p w:rsidR="00F1509E" w:rsidRDefault="00F1509E" w:rsidP="00A962F8">
      <w:pPr>
        <w:spacing w:line="240" w:lineRule="auto"/>
        <w:contextualSpacing/>
        <w:rPr>
          <w:b/>
        </w:rPr>
      </w:pPr>
    </w:p>
    <w:p w:rsidR="00F1509E" w:rsidRDefault="00F1509E" w:rsidP="00A962F8">
      <w:pPr>
        <w:spacing w:line="240" w:lineRule="auto"/>
        <w:contextualSpacing/>
        <w:rPr>
          <w:b/>
        </w:rPr>
      </w:pPr>
    </w:p>
    <w:p w:rsidR="00F1509E" w:rsidRDefault="00F1509E" w:rsidP="00F1509E">
      <w:pPr>
        <w:spacing w:line="240" w:lineRule="auto"/>
        <w:contextualSpacing/>
        <w:jc w:val="center"/>
        <w:rPr>
          <w:b/>
        </w:rPr>
      </w:pPr>
      <w:r>
        <w:rPr>
          <w:b/>
        </w:rPr>
        <w:t>Food for thought</w:t>
      </w:r>
    </w:p>
    <w:p w:rsidR="00F1509E" w:rsidRDefault="00F1509E" w:rsidP="00A962F8">
      <w:pPr>
        <w:spacing w:line="240" w:lineRule="auto"/>
        <w:contextualSpacing/>
        <w:rPr>
          <w:b/>
        </w:rPr>
      </w:pPr>
    </w:p>
    <w:p w:rsidR="00F1509E" w:rsidRDefault="00F1509E" w:rsidP="00A962F8">
      <w:pPr>
        <w:spacing w:line="240" w:lineRule="auto"/>
        <w:contextualSpacing/>
        <w:rPr>
          <w:b/>
        </w:rPr>
      </w:pPr>
    </w:p>
    <w:p w:rsidR="00F1509E" w:rsidRDefault="00F1509E" w:rsidP="00A962F8">
      <w:pPr>
        <w:spacing w:line="240" w:lineRule="auto"/>
        <w:contextualSpacing/>
        <w:rPr>
          <w:b/>
        </w:rPr>
      </w:pPr>
      <w:r w:rsidRPr="00F1509E">
        <w:rPr>
          <w:b/>
        </w:rPr>
        <w:t>California Code, Civil Code - CIV § 2839</w:t>
      </w:r>
      <w:r>
        <w:rPr>
          <w:b/>
        </w:rPr>
        <w:t xml:space="preserve">; </w:t>
      </w:r>
      <w:r w:rsidRPr="00F1509E">
        <w:rPr>
          <w:b/>
        </w:rPr>
        <w:t>Performance of the principal obligation, or an offer of such performance, duly made as provided in this code, exonerates a surety</w:t>
      </w:r>
    </w:p>
    <w:p w:rsidR="00F1509E" w:rsidRDefault="00F1509E" w:rsidP="00A962F8">
      <w:pPr>
        <w:spacing w:line="240" w:lineRule="auto"/>
        <w:contextualSpacing/>
        <w:rPr>
          <w:b/>
        </w:rPr>
      </w:pPr>
    </w:p>
    <w:p w:rsidR="00F1509E" w:rsidRDefault="00F1509E" w:rsidP="00A962F8">
      <w:pPr>
        <w:spacing w:line="240" w:lineRule="auto"/>
        <w:contextualSpacing/>
        <w:rPr>
          <w:b/>
        </w:rPr>
      </w:pPr>
      <w:r w:rsidRPr="00F1509E">
        <w:rPr>
          <w:b/>
        </w:rPr>
        <w:t xml:space="preserve">Title 15 U.S. Code § </w:t>
      </w:r>
      <w:r>
        <w:rPr>
          <w:b/>
        </w:rPr>
        <w:t>694b - Surety bond guarantees; (</w:t>
      </w:r>
      <w:r w:rsidRPr="00F1509E">
        <w:rPr>
          <w:b/>
        </w:rPr>
        <w:t>a</w:t>
      </w:r>
      <w:r w:rsidRPr="00F1509E">
        <w:rPr>
          <w:b/>
        </w:rPr>
        <w:t>) Authority</w:t>
      </w:r>
      <w:r w:rsidRPr="00F1509E">
        <w:rPr>
          <w:b/>
        </w:rPr>
        <w:t xml:space="preserve"> of Administration to guarantee surety against loss from principal’s breach of bond;</w:t>
      </w:r>
      <w:r>
        <w:rPr>
          <w:b/>
        </w:rPr>
        <w:t xml:space="preserve"> (1) (A);</w:t>
      </w:r>
      <w:r w:rsidRPr="00F1509E">
        <w:t xml:space="preserve"> </w:t>
      </w:r>
      <w:r w:rsidRPr="00F1509E">
        <w:rPr>
          <w:b/>
        </w:rPr>
        <w:t>The Administration may, upon such terms and conditions as it may prescribe, guarantee and enter into commitments to guarantee any surety against loss resulting from a breach of the terms of a bid bond, payment bond, performance bond, or bonds ancillary thereto, by a principal on any total work order or contract amount at the time of bond execution that does not exceed $6,500,000, as adjusted for inflation in accordance with section 1908 of title 41.</w:t>
      </w:r>
    </w:p>
    <w:p w:rsidR="00900DA3" w:rsidRDefault="00900DA3" w:rsidP="00A962F8">
      <w:pPr>
        <w:spacing w:line="240" w:lineRule="auto"/>
        <w:contextualSpacing/>
        <w:rPr>
          <w:b/>
        </w:rPr>
      </w:pPr>
    </w:p>
    <w:p w:rsidR="00F1509E" w:rsidRDefault="00F1509E" w:rsidP="00A962F8">
      <w:pPr>
        <w:spacing w:line="240" w:lineRule="auto"/>
        <w:contextualSpacing/>
        <w:rPr>
          <w:b/>
        </w:rPr>
      </w:pPr>
      <w:r w:rsidRPr="00F1509E">
        <w:rPr>
          <w:b/>
        </w:rPr>
        <w:t>California Code, Civil Code - CIV § 2794</w:t>
      </w:r>
      <w:r>
        <w:rPr>
          <w:b/>
        </w:rPr>
        <w:t>;</w:t>
      </w:r>
      <w:r w:rsidRPr="00F1509E">
        <w:t xml:space="preserve"> </w:t>
      </w:r>
      <w:r w:rsidRPr="00F1509E">
        <w:rPr>
          <w:b/>
        </w:rPr>
        <w:t>A promise to answer for the obligation of another, in any of the following cases, is deemed an original obligation of the promisor, and need not be in writing:</w:t>
      </w:r>
    </w:p>
    <w:p w:rsidR="00F1509E" w:rsidRDefault="00F1509E" w:rsidP="00A962F8">
      <w:pPr>
        <w:spacing w:line="240" w:lineRule="auto"/>
        <w:contextualSpacing/>
        <w:rPr>
          <w:b/>
        </w:rPr>
      </w:pPr>
    </w:p>
    <w:p w:rsidR="00900DA3" w:rsidRDefault="00F1509E" w:rsidP="00A962F8">
      <w:pPr>
        <w:spacing w:line="240" w:lineRule="auto"/>
        <w:contextualSpacing/>
        <w:rPr>
          <w:b/>
        </w:rPr>
      </w:pPr>
      <w:r w:rsidRPr="00F1509E">
        <w:rPr>
          <w:b/>
        </w:rPr>
        <w:t>California Code, Civil Code - CIV § 2846</w:t>
      </w:r>
      <w:r>
        <w:rPr>
          <w:b/>
        </w:rPr>
        <w:t>; A</w:t>
      </w:r>
      <w:r w:rsidRPr="00F1509E">
        <w:rPr>
          <w:b/>
        </w:rPr>
        <w:t xml:space="preserve"> surety may compel his principal to perform the obligation when due.</w:t>
      </w:r>
    </w:p>
    <w:p w:rsidR="00F1509E" w:rsidRDefault="00F1509E" w:rsidP="00A962F8">
      <w:pPr>
        <w:spacing w:line="240" w:lineRule="auto"/>
        <w:contextualSpacing/>
        <w:rPr>
          <w:b/>
        </w:rPr>
      </w:pPr>
    </w:p>
    <w:p w:rsidR="00F1509E" w:rsidRDefault="00F1509E" w:rsidP="00A962F8">
      <w:pPr>
        <w:spacing w:line="240" w:lineRule="auto"/>
        <w:contextualSpacing/>
        <w:rPr>
          <w:b/>
        </w:rPr>
      </w:pPr>
      <w:r w:rsidRPr="00F1509E">
        <w:rPr>
          <w:b/>
        </w:rPr>
        <w:t>TREASON is the highest crime of a civil nature of which a man can be guilty.</w:t>
      </w:r>
    </w:p>
    <w:p w:rsidR="00F1509E" w:rsidRDefault="00F1509E" w:rsidP="00A962F8">
      <w:pPr>
        <w:spacing w:line="240" w:lineRule="auto"/>
        <w:contextualSpacing/>
        <w:rPr>
          <w:b/>
        </w:rPr>
      </w:pPr>
    </w:p>
    <w:p w:rsidR="00F1509E" w:rsidRDefault="00F1509E" w:rsidP="00A962F8">
      <w:pPr>
        <w:spacing w:line="240" w:lineRule="auto"/>
        <w:contextualSpacing/>
        <w:rPr>
          <w:b/>
        </w:rPr>
      </w:pPr>
    </w:p>
    <w:p w:rsidR="006077AE" w:rsidRDefault="006077AE" w:rsidP="00A962F8">
      <w:pPr>
        <w:spacing w:line="240" w:lineRule="auto"/>
        <w:contextualSpacing/>
        <w:rPr>
          <w:b/>
        </w:rPr>
      </w:pPr>
    </w:p>
    <w:p w:rsidR="006077AE" w:rsidRDefault="006077AE" w:rsidP="00A962F8">
      <w:pPr>
        <w:spacing w:line="240" w:lineRule="auto"/>
        <w:contextualSpacing/>
        <w:rPr>
          <w:b/>
        </w:rPr>
      </w:pPr>
    </w:p>
    <w:p w:rsidR="006077AE" w:rsidRDefault="006077AE" w:rsidP="00A962F8">
      <w:pPr>
        <w:spacing w:line="240" w:lineRule="auto"/>
        <w:contextualSpacing/>
        <w:rPr>
          <w:b/>
        </w:rPr>
      </w:pPr>
    </w:p>
    <w:p w:rsidR="006077AE" w:rsidRDefault="006077AE" w:rsidP="00A962F8">
      <w:pPr>
        <w:spacing w:line="240" w:lineRule="auto"/>
        <w:contextualSpacing/>
        <w:rPr>
          <w:b/>
        </w:rPr>
      </w:pPr>
    </w:p>
    <w:p w:rsidR="006077AE" w:rsidRDefault="006077AE" w:rsidP="00A962F8">
      <w:pPr>
        <w:spacing w:line="240" w:lineRule="auto"/>
        <w:contextualSpacing/>
        <w:rPr>
          <w:b/>
        </w:rPr>
      </w:pPr>
    </w:p>
    <w:p w:rsidR="006077AE" w:rsidRDefault="006077AE" w:rsidP="00A962F8">
      <w:pPr>
        <w:spacing w:line="240" w:lineRule="auto"/>
        <w:contextualSpacing/>
        <w:rPr>
          <w:b/>
          <w:sz w:val="24"/>
          <w:szCs w:val="24"/>
        </w:rPr>
      </w:pPr>
      <w:r w:rsidRPr="006077AE">
        <w:rPr>
          <w:b/>
          <w:sz w:val="24"/>
          <w:szCs w:val="24"/>
        </w:rPr>
        <w:t xml:space="preserve">The superior court will advise this notice in law point in fact leaves no room for error it is to the letter of the law and California code it also illustrates the full scope and duties of the principal Amy Rasmussen in the county of riverside. This notice in law also provides the proof of the breach of the notary surety bond and the oath of office. Any further discussion of your narrow posture to defend what clearly is lost will further damage the rights of the plaintiff and will reflect an increase as illustrated below. </w:t>
      </w:r>
      <w:r w:rsidR="00564A41">
        <w:rPr>
          <w:b/>
          <w:sz w:val="24"/>
          <w:szCs w:val="24"/>
        </w:rPr>
        <w:t xml:space="preserve">          </w:t>
      </w:r>
      <w:r w:rsidRPr="006077AE">
        <w:rPr>
          <w:b/>
          <w:sz w:val="24"/>
          <w:szCs w:val="24"/>
        </w:rPr>
        <w:t xml:space="preserve"> </w:t>
      </w:r>
      <w:r w:rsidR="000C4BB2">
        <w:rPr>
          <w:b/>
          <w:sz w:val="24"/>
          <w:szCs w:val="24"/>
        </w:rPr>
        <w:t xml:space="preserve">(Damages will increase by 3) </w:t>
      </w:r>
    </w:p>
    <w:p w:rsidR="00564A41" w:rsidRDefault="00564A41" w:rsidP="00A962F8">
      <w:pPr>
        <w:spacing w:line="240" w:lineRule="auto"/>
        <w:contextualSpacing/>
        <w:rPr>
          <w:b/>
          <w:sz w:val="24"/>
          <w:szCs w:val="24"/>
        </w:rPr>
      </w:pPr>
    </w:p>
    <w:p w:rsidR="006077AE" w:rsidRPr="000B783B" w:rsidRDefault="00564A41" w:rsidP="000B783B">
      <w:pPr>
        <w:spacing w:line="240" w:lineRule="auto"/>
        <w:contextualSpacing/>
        <w:jc w:val="center"/>
        <w:rPr>
          <w:b/>
          <w:sz w:val="24"/>
          <w:szCs w:val="24"/>
        </w:rPr>
      </w:pPr>
      <w:r>
        <w:rPr>
          <w:b/>
          <w:sz w:val="24"/>
          <w:szCs w:val="24"/>
        </w:rPr>
        <w:t xml:space="preserve">THE SUPERIOR COURT IS VERY CONCERNED ABOUT THE RIGHTS VIOLATION DAMAGING THE PLANTIFF AND THE PEOPLE OF THE CALIFORNIA REPUBLIC </w:t>
      </w:r>
    </w:p>
    <w:p w:rsidR="006077AE" w:rsidRDefault="006077AE" w:rsidP="006077AE">
      <w:pPr>
        <w:spacing w:line="240" w:lineRule="auto"/>
        <w:contextualSpacing/>
        <w:rPr>
          <w:b/>
          <w:sz w:val="20"/>
          <w:szCs w:val="20"/>
        </w:rPr>
      </w:pPr>
    </w:p>
    <w:p w:rsidR="006077AE" w:rsidRPr="006077AE" w:rsidRDefault="006077AE" w:rsidP="006077AE">
      <w:pPr>
        <w:spacing w:line="240" w:lineRule="auto"/>
        <w:contextualSpacing/>
        <w:rPr>
          <w:b/>
          <w:sz w:val="20"/>
          <w:szCs w:val="20"/>
        </w:rPr>
      </w:pPr>
      <w:r w:rsidRPr="006077AE">
        <w:rPr>
          <w:b/>
          <w:sz w:val="20"/>
          <w:szCs w:val="20"/>
        </w:rPr>
        <w:t xml:space="preserve">You’re Name*Mario Anthony Sanfilippo: Plaintiff </w:t>
      </w:r>
    </w:p>
    <w:p w:rsidR="006077AE" w:rsidRPr="006077AE" w:rsidRDefault="006077AE" w:rsidP="006077AE">
      <w:pPr>
        <w:spacing w:line="240" w:lineRule="auto"/>
        <w:contextualSpacing/>
        <w:rPr>
          <w:b/>
          <w:sz w:val="20"/>
          <w:szCs w:val="20"/>
        </w:rPr>
      </w:pPr>
      <w:r w:rsidRPr="006077AE">
        <w:rPr>
          <w:b/>
          <w:sz w:val="20"/>
          <w:szCs w:val="20"/>
        </w:rPr>
        <w:t>(Tribunal-in-fact in the administration of estate trust MARIO ANTHONY SANFILIPPO said estate trust)</w:t>
      </w:r>
    </w:p>
    <w:p w:rsidR="006077AE" w:rsidRPr="006077AE" w:rsidRDefault="006077AE" w:rsidP="006077AE">
      <w:pPr>
        <w:spacing w:line="240" w:lineRule="auto"/>
        <w:contextualSpacing/>
        <w:rPr>
          <w:b/>
          <w:sz w:val="20"/>
          <w:szCs w:val="20"/>
        </w:rPr>
      </w:pPr>
      <w:r w:rsidRPr="006077AE">
        <w:rPr>
          <w:b/>
          <w:sz w:val="20"/>
          <w:szCs w:val="20"/>
        </w:rPr>
        <w:t>Company N/A</w:t>
      </w:r>
    </w:p>
    <w:p w:rsidR="006077AE" w:rsidRPr="006077AE" w:rsidRDefault="006077AE" w:rsidP="006077AE">
      <w:pPr>
        <w:spacing w:line="240" w:lineRule="auto"/>
        <w:contextualSpacing/>
        <w:rPr>
          <w:b/>
          <w:sz w:val="20"/>
          <w:szCs w:val="20"/>
        </w:rPr>
      </w:pPr>
      <w:r w:rsidRPr="006077AE">
        <w:rPr>
          <w:b/>
          <w:sz w:val="20"/>
          <w:szCs w:val="20"/>
        </w:rPr>
        <w:t xml:space="preserve">Mailing Address* Superior Court California c/o Post Office Box 890181 </w:t>
      </w:r>
    </w:p>
    <w:p w:rsidR="006077AE" w:rsidRPr="006077AE" w:rsidRDefault="006077AE" w:rsidP="006077AE">
      <w:pPr>
        <w:spacing w:line="240" w:lineRule="auto"/>
        <w:contextualSpacing/>
        <w:rPr>
          <w:b/>
          <w:sz w:val="20"/>
          <w:szCs w:val="20"/>
        </w:rPr>
      </w:pPr>
      <w:r w:rsidRPr="006077AE">
        <w:rPr>
          <w:b/>
          <w:sz w:val="20"/>
          <w:szCs w:val="20"/>
        </w:rPr>
        <w:t>City* Temecula,</w:t>
      </w:r>
    </w:p>
    <w:p w:rsidR="006077AE" w:rsidRPr="006077AE" w:rsidRDefault="006077AE" w:rsidP="006077AE">
      <w:pPr>
        <w:spacing w:line="240" w:lineRule="auto"/>
        <w:contextualSpacing/>
        <w:rPr>
          <w:b/>
          <w:sz w:val="20"/>
          <w:szCs w:val="20"/>
        </w:rPr>
      </w:pPr>
      <w:r w:rsidRPr="006077AE">
        <w:rPr>
          <w:b/>
          <w:sz w:val="20"/>
          <w:szCs w:val="20"/>
        </w:rPr>
        <w:t xml:space="preserve">State* California Republic </w:t>
      </w:r>
    </w:p>
    <w:p w:rsidR="006077AE" w:rsidRPr="006077AE" w:rsidRDefault="006077AE" w:rsidP="006077AE">
      <w:pPr>
        <w:spacing w:line="240" w:lineRule="auto"/>
        <w:contextualSpacing/>
        <w:rPr>
          <w:b/>
          <w:sz w:val="20"/>
          <w:szCs w:val="20"/>
        </w:rPr>
      </w:pPr>
      <w:r w:rsidRPr="006077AE">
        <w:rPr>
          <w:b/>
          <w:sz w:val="20"/>
          <w:szCs w:val="20"/>
        </w:rPr>
        <w:t xml:space="preserve">Zip Code*[92589-0181]       </w:t>
      </w:r>
    </w:p>
    <w:p w:rsidR="006077AE" w:rsidRPr="006077AE" w:rsidRDefault="006077AE" w:rsidP="006077AE">
      <w:pPr>
        <w:spacing w:line="240" w:lineRule="auto"/>
        <w:contextualSpacing/>
        <w:rPr>
          <w:b/>
          <w:sz w:val="20"/>
          <w:szCs w:val="20"/>
        </w:rPr>
      </w:pPr>
      <w:r w:rsidRPr="006077AE">
        <w:rPr>
          <w:b/>
          <w:sz w:val="20"/>
          <w:szCs w:val="20"/>
        </w:rPr>
        <w:t xml:space="preserve">Phone N/A </w:t>
      </w:r>
    </w:p>
    <w:p w:rsidR="006077AE" w:rsidRPr="006077AE" w:rsidRDefault="006077AE" w:rsidP="006077AE">
      <w:pPr>
        <w:spacing w:line="240" w:lineRule="auto"/>
        <w:contextualSpacing/>
        <w:rPr>
          <w:b/>
          <w:sz w:val="20"/>
          <w:szCs w:val="20"/>
        </w:rPr>
      </w:pPr>
      <w:r w:rsidRPr="006077AE">
        <w:rPr>
          <w:b/>
          <w:sz w:val="20"/>
          <w:szCs w:val="20"/>
        </w:rPr>
        <w:t>Email*sanfilippom80@yahoo.com</w:t>
      </w:r>
    </w:p>
    <w:p w:rsidR="006077AE" w:rsidRPr="006077AE" w:rsidRDefault="006077AE" w:rsidP="006077AE">
      <w:pPr>
        <w:spacing w:line="240" w:lineRule="auto"/>
        <w:contextualSpacing/>
        <w:rPr>
          <w:b/>
          <w:sz w:val="20"/>
          <w:szCs w:val="20"/>
        </w:rPr>
      </w:pPr>
      <w:r w:rsidRPr="006077AE">
        <w:rPr>
          <w:b/>
          <w:sz w:val="20"/>
          <w:szCs w:val="20"/>
        </w:rPr>
        <w:t xml:space="preserve">Merchants' Bond Principal's Name* Amy Rasmussen County assessor, RES, AAS, FIAAO, Chief Deputy </w:t>
      </w:r>
    </w:p>
    <w:p w:rsidR="006077AE" w:rsidRPr="006077AE" w:rsidRDefault="006077AE" w:rsidP="006077AE">
      <w:pPr>
        <w:spacing w:line="240" w:lineRule="auto"/>
        <w:contextualSpacing/>
        <w:rPr>
          <w:b/>
          <w:sz w:val="20"/>
          <w:szCs w:val="20"/>
        </w:rPr>
      </w:pPr>
      <w:r w:rsidRPr="006077AE">
        <w:rPr>
          <w:b/>
          <w:sz w:val="20"/>
          <w:szCs w:val="20"/>
        </w:rPr>
        <w:t>Bond or Policy Number*41112697N</w:t>
      </w:r>
      <w:r w:rsidRPr="006077AE">
        <w:rPr>
          <w:b/>
          <w:sz w:val="20"/>
          <w:szCs w:val="20"/>
        </w:rPr>
        <w:tab/>
      </w:r>
    </w:p>
    <w:p w:rsidR="006077AE" w:rsidRPr="006077AE" w:rsidRDefault="006077AE" w:rsidP="006077AE">
      <w:pPr>
        <w:spacing w:line="240" w:lineRule="auto"/>
        <w:contextualSpacing/>
        <w:rPr>
          <w:b/>
          <w:sz w:val="20"/>
          <w:szCs w:val="20"/>
        </w:rPr>
      </w:pPr>
      <w:r w:rsidRPr="006077AE">
        <w:rPr>
          <w:b/>
          <w:sz w:val="20"/>
          <w:szCs w:val="20"/>
        </w:rPr>
        <w:t>Cl</w:t>
      </w:r>
      <w:r w:rsidR="000C4BB2">
        <w:rPr>
          <w:b/>
          <w:sz w:val="20"/>
          <w:szCs w:val="20"/>
        </w:rPr>
        <w:t>aim Amount* Total $ 3,888,000.00</w:t>
      </w:r>
      <w:r w:rsidRPr="006077AE">
        <w:rPr>
          <w:b/>
          <w:sz w:val="20"/>
          <w:szCs w:val="20"/>
        </w:rPr>
        <w:t xml:space="preserve"> Million Dollars; list of violations with iminium fines; see attachments as reference on the breach minimum fines;</w:t>
      </w:r>
    </w:p>
    <w:p w:rsidR="006077AE" w:rsidRPr="006077AE" w:rsidRDefault="006077AE" w:rsidP="006077AE">
      <w:pPr>
        <w:spacing w:line="240" w:lineRule="auto"/>
        <w:contextualSpacing/>
        <w:rPr>
          <w:b/>
          <w:sz w:val="20"/>
          <w:szCs w:val="20"/>
        </w:rPr>
      </w:pPr>
      <w:r w:rsidRPr="006077AE">
        <w:rPr>
          <w:b/>
          <w:sz w:val="20"/>
          <w:szCs w:val="20"/>
        </w:rPr>
        <w:t>1. Oath of office $ 250,000.00 Title 18 USC SEC 3571; Art I Sec 10 Powers Denied States Cla 1 Proscribed Powers; (Bill of Attainder; without a judicial trial) &amp; Article V &amp; Title 18 U.S.C. Sec 241 &amp; 242</w:t>
      </w:r>
    </w:p>
    <w:p w:rsidR="006077AE" w:rsidRPr="006077AE" w:rsidRDefault="006077AE" w:rsidP="006077AE">
      <w:pPr>
        <w:spacing w:line="240" w:lineRule="auto"/>
        <w:contextualSpacing/>
        <w:rPr>
          <w:b/>
          <w:sz w:val="20"/>
          <w:szCs w:val="20"/>
        </w:rPr>
      </w:pPr>
      <w:r w:rsidRPr="006077AE">
        <w:rPr>
          <w:b/>
          <w:sz w:val="20"/>
          <w:szCs w:val="20"/>
        </w:rPr>
        <w:t xml:space="preserve">2. Conspiracy against rights $ 10,000.00 Title 18 USC SEC 241; Included above; </w:t>
      </w:r>
    </w:p>
    <w:p w:rsidR="006077AE" w:rsidRPr="006077AE" w:rsidRDefault="006077AE" w:rsidP="006077AE">
      <w:pPr>
        <w:spacing w:line="240" w:lineRule="auto"/>
        <w:contextualSpacing/>
        <w:rPr>
          <w:b/>
          <w:sz w:val="20"/>
          <w:szCs w:val="20"/>
        </w:rPr>
      </w:pPr>
      <w:r w:rsidRPr="006077AE">
        <w:rPr>
          <w:b/>
          <w:sz w:val="20"/>
          <w:szCs w:val="20"/>
        </w:rPr>
        <w:t xml:space="preserve">3. Deprivation of rights under color of law $ 1,000.00 Title 18 USC SEC 242; Included above;  </w:t>
      </w:r>
    </w:p>
    <w:p w:rsidR="006077AE" w:rsidRPr="006077AE" w:rsidRDefault="006077AE" w:rsidP="006077AE">
      <w:pPr>
        <w:spacing w:line="240" w:lineRule="auto"/>
        <w:contextualSpacing/>
        <w:rPr>
          <w:b/>
          <w:sz w:val="20"/>
          <w:szCs w:val="20"/>
        </w:rPr>
      </w:pPr>
      <w:r w:rsidRPr="006077AE">
        <w:rPr>
          <w:b/>
          <w:sz w:val="20"/>
          <w:szCs w:val="20"/>
        </w:rPr>
        <w:t>4. Rico / Racketeering $ 25,000.00 Title 18 USC SEC 1964(C); Included above; 70 yrs. Breach on people</w:t>
      </w:r>
    </w:p>
    <w:p w:rsidR="006077AE" w:rsidRPr="006077AE" w:rsidRDefault="006077AE" w:rsidP="006077AE">
      <w:pPr>
        <w:spacing w:line="240" w:lineRule="auto"/>
        <w:contextualSpacing/>
        <w:rPr>
          <w:b/>
          <w:sz w:val="20"/>
          <w:szCs w:val="20"/>
        </w:rPr>
      </w:pPr>
      <w:r w:rsidRPr="006077AE">
        <w:rPr>
          <w:b/>
          <w:sz w:val="20"/>
          <w:szCs w:val="20"/>
        </w:rPr>
        <w:t xml:space="preserve">5. Defense denied evidence (records) $ 250,000.00 Title 18 USC SEC 3571; &amp; SEC 1512b; &amp; 2076 &amp; 2071; </w:t>
      </w:r>
    </w:p>
    <w:p w:rsidR="006077AE" w:rsidRPr="006077AE" w:rsidRDefault="006077AE" w:rsidP="006077AE">
      <w:pPr>
        <w:spacing w:line="240" w:lineRule="auto"/>
        <w:contextualSpacing/>
        <w:rPr>
          <w:b/>
          <w:sz w:val="20"/>
          <w:szCs w:val="20"/>
        </w:rPr>
      </w:pPr>
      <w:r w:rsidRPr="006077AE">
        <w:rPr>
          <w:b/>
          <w:sz w:val="20"/>
          <w:szCs w:val="20"/>
        </w:rPr>
        <w:t>6. Slavery (Forced compliance to contract not held) $ 250,000.00 Title 18 USC SEC 3571; 20 yrs. breach</w:t>
      </w:r>
    </w:p>
    <w:p w:rsidR="006077AE" w:rsidRPr="006077AE" w:rsidRDefault="006077AE" w:rsidP="006077AE">
      <w:pPr>
        <w:spacing w:line="240" w:lineRule="auto"/>
        <w:contextualSpacing/>
        <w:rPr>
          <w:b/>
          <w:sz w:val="20"/>
          <w:szCs w:val="20"/>
        </w:rPr>
      </w:pPr>
      <w:r w:rsidRPr="006077AE">
        <w:rPr>
          <w:b/>
          <w:sz w:val="20"/>
          <w:szCs w:val="20"/>
        </w:rPr>
        <w:t xml:space="preserve">7. Fraud statement of entries generally $ 10,000.00 Title 18 USC SEC 1001; this all amounts to Fraud; </w:t>
      </w:r>
    </w:p>
    <w:p w:rsidR="006077AE" w:rsidRPr="006077AE" w:rsidRDefault="006077AE" w:rsidP="006077AE">
      <w:pPr>
        <w:spacing w:line="240" w:lineRule="auto"/>
        <w:contextualSpacing/>
        <w:rPr>
          <w:b/>
          <w:sz w:val="20"/>
          <w:szCs w:val="20"/>
        </w:rPr>
      </w:pPr>
      <w:r w:rsidRPr="006077AE">
        <w:rPr>
          <w:b/>
          <w:sz w:val="20"/>
          <w:szCs w:val="20"/>
        </w:rPr>
        <w:t xml:space="preserve">8. Denied provisions in the constitution $ 250,000.00 Title 18 USC SEC 3571; (Article V &amp; Sec 8) &amp; (Art I Sec 10 Powers Denied States Clause 1 Proscribed Powers); (Bill of Attainder; without a judicial trial)       </w:t>
      </w:r>
    </w:p>
    <w:p w:rsidR="006077AE" w:rsidRPr="006077AE" w:rsidRDefault="006077AE" w:rsidP="006077AE">
      <w:pPr>
        <w:spacing w:line="240" w:lineRule="auto"/>
        <w:contextualSpacing/>
        <w:rPr>
          <w:b/>
          <w:sz w:val="20"/>
          <w:szCs w:val="20"/>
        </w:rPr>
      </w:pPr>
      <w:r w:rsidRPr="006077AE">
        <w:rPr>
          <w:b/>
          <w:sz w:val="20"/>
          <w:szCs w:val="20"/>
        </w:rPr>
        <w:t>9. Treason $ 250,000.00 Title 18 USC SEC 3571; The Violations of the above are an attack on the people of the California republic which is treason. Breach in fiduciary duty, of the contract with the people, of California, Breach of Title 18 USC SEC 241 &amp; 242 &amp; 1964 &amp; 3571 &amp; 1512b &amp; 2076 &amp; 2071 &amp; 1001;</w:t>
      </w:r>
    </w:p>
    <w:p w:rsidR="006077AE" w:rsidRDefault="006077AE" w:rsidP="00A962F8">
      <w:pPr>
        <w:spacing w:line="240" w:lineRule="auto"/>
        <w:contextualSpacing/>
        <w:rPr>
          <w:b/>
        </w:rPr>
      </w:pPr>
    </w:p>
    <w:p w:rsidR="00564A41" w:rsidRDefault="00564A41" w:rsidP="00A962F8">
      <w:pPr>
        <w:spacing w:line="240" w:lineRule="auto"/>
        <w:contextualSpacing/>
        <w:rPr>
          <w:b/>
        </w:rPr>
      </w:pPr>
    </w:p>
    <w:p w:rsidR="00564A41" w:rsidRDefault="00564A41" w:rsidP="00A962F8">
      <w:pPr>
        <w:spacing w:line="240" w:lineRule="auto"/>
        <w:contextualSpacing/>
      </w:pPr>
      <w:r w:rsidRPr="00564A41">
        <w:rPr>
          <w:b/>
        </w:rPr>
        <w:t>Mario Anthony Sanfilippo</w:t>
      </w:r>
      <w:r w:rsidRPr="00564A41">
        <w:t xml:space="preserve"> is the tribunal-in-fact and the plaintiff in this case. We have personal knowledge of the foregoing facts and are competent to the truth of these facts. We declare under penalty of perjury that the foregoing is true and correct, and that this declaration was executed in the county of Riverside, California republic, on _______ /____ /______</w:t>
      </w:r>
    </w:p>
    <w:p w:rsidR="00564A41" w:rsidRDefault="00564A41" w:rsidP="00A962F8">
      <w:pPr>
        <w:spacing w:line="240" w:lineRule="auto"/>
        <w:contextualSpacing/>
      </w:pPr>
    </w:p>
    <w:p w:rsidR="00564A41" w:rsidRDefault="00564A41" w:rsidP="00A962F8">
      <w:pPr>
        <w:spacing w:line="240" w:lineRule="auto"/>
        <w:contextualSpacing/>
      </w:pPr>
    </w:p>
    <w:p w:rsidR="00564A41" w:rsidRPr="00564A41" w:rsidRDefault="00564A41" w:rsidP="00A962F8">
      <w:pPr>
        <w:spacing w:line="240" w:lineRule="auto"/>
        <w:contextualSpacing/>
      </w:pPr>
      <w:r>
        <w:t xml:space="preserve">_______________________________ </w:t>
      </w:r>
    </w:p>
    <w:sectPr w:rsidR="00564A41" w:rsidRPr="00564A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EA9" w:rsidRDefault="00933EA9" w:rsidP="00DD42BF">
      <w:pPr>
        <w:spacing w:after="0" w:line="240" w:lineRule="auto"/>
      </w:pPr>
      <w:r>
        <w:separator/>
      </w:r>
    </w:p>
  </w:endnote>
  <w:endnote w:type="continuationSeparator" w:id="0">
    <w:p w:rsidR="00933EA9" w:rsidRDefault="00933EA9" w:rsidP="00DD4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86525"/>
      <w:docPartObj>
        <w:docPartGallery w:val="Page Numbers (Bottom of Page)"/>
        <w:docPartUnique/>
      </w:docPartObj>
    </w:sdtPr>
    <w:sdtContent>
      <w:sdt>
        <w:sdtPr>
          <w:id w:val="-1769616900"/>
          <w:docPartObj>
            <w:docPartGallery w:val="Page Numbers (Top of Page)"/>
            <w:docPartUnique/>
          </w:docPartObj>
        </w:sdtPr>
        <w:sdtContent>
          <w:p w:rsidR="00933EA9" w:rsidRDefault="00933EA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E4CF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4CFE">
              <w:rPr>
                <w:b/>
                <w:bCs/>
                <w:noProof/>
              </w:rPr>
              <w:t>8</w:t>
            </w:r>
            <w:r>
              <w:rPr>
                <w:b/>
                <w:bCs/>
                <w:sz w:val="24"/>
                <w:szCs w:val="24"/>
              </w:rPr>
              <w:fldChar w:fldCharType="end"/>
            </w:r>
          </w:p>
        </w:sdtContent>
      </w:sdt>
    </w:sdtContent>
  </w:sdt>
  <w:p w:rsidR="00933EA9" w:rsidRDefault="00933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EA9" w:rsidRDefault="00933EA9" w:rsidP="00DD42BF">
      <w:pPr>
        <w:spacing w:after="0" w:line="240" w:lineRule="auto"/>
      </w:pPr>
      <w:r>
        <w:separator/>
      </w:r>
    </w:p>
  </w:footnote>
  <w:footnote w:type="continuationSeparator" w:id="0">
    <w:p w:rsidR="00933EA9" w:rsidRDefault="00933EA9" w:rsidP="00DD4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EA9" w:rsidRPr="00DD42BF" w:rsidRDefault="00933EA9" w:rsidP="00DD42BF">
    <w:pPr>
      <w:pStyle w:val="Header"/>
      <w:jc w:val="center"/>
      <w:rPr>
        <w:sz w:val="36"/>
        <w:szCs w:val="36"/>
      </w:rPr>
    </w:pPr>
    <w:r w:rsidRPr="00DD42BF">
      <w:rPr>
        <w:sz w:val="36"/>
        <w:szCs w:val="36"/>
      </w:rPr>
      <w:t>Superior Court California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BF"/>
    <w:rsid w:val="000127BF"/>
    <w:rsid w:val="00022566"/>
    <w:rsid w:val="00055D3E"/>
    <w:rsid w:val="00064CD5"/>
    <w:rsid w:val="00066489"/>
    <w:rsid w:val="00072B03"/>
    <w:rsid w:val="000943F5"/>
    <w:rsid w:val="000B783B"/>
    <w:rsid w:val="000C2A70"/>
    <w:rsid w:val="000C4BB2"/>
    <w:rsid w:val="000D29C1"/>
    <w:rsid w:val="000D4EC1"/>
    <w:rsid w:val="001007DA"/>
    <w:rsid w:val="001E27ED"/>
    <w:rsid w:val="001E60E1"/>
    <w:rsid w:val="00220A5F"/>
    <w:rsid w:val="002257FD"/>
    <w:rsid w:val="00225E1B"/>
    <w:rsid w:val="00245BAB"/>
    <w:rsid w:val="00276056"/>
    <w:rsid w:val="0028220E"/>
    <w:rsid w:val="002C4563"/>
    <w:rsid w:val="002D799B"/>
    <w:rsid w:val="002F244A"/>
    <w:rsid w:val="00307FC0"/>
    <w:rsid w:val="003352A7"/>
    <w:rsid w:val="003523C9"/>
    <w:rsid w:val="00361815"/>
    <w:rsid w:val="00387CD2"/>
    <w:rsid w:val="003A7749"/>
    <w:rsid w:val="003D7128"/>
    <w:rsid w:val="0040512C"/>
    <w:rsid w:val="004142D5"/>
    <w:rsid w:val="00414C92"/>
    <w:rsid w:val="00425D4D"/>
    <w:rsid w:val="00447B58"/>
    <w:rsid w:val="00471EEE"/>
    <w:rsid w:val="004819D5"/>
    <w:rsid w:val="004A6EDC"/>
    <w:rsid w:val="004B77FE"/>
    <w:rsid w:val="004C0DD7"/>
    <w:rsid w:val="004C1A99"/>
    <w:rsid w:val="004E4CFE"/>
    <w:rsid w:val="004E6BA6"/>
    <w:rsid w:val="0052076D"/>
    <w:rsid w:val="005356BA"/>
    <w:rsid w:val="0055149C"/>
    <w:rsid w:val="00564A41"/>
    <w:rsid w:val="00574595"/>
    <w:rsid w:val="005908FF"/>
    <w:rsid w:val="00597C4C"/>
    <w:rsid w:val="005B5B48"/>
    <w:rsid w:val="005C638A"/>
    <w:rsid w:val="005D57CB"/>
    <w:rsid w:val="006077AE"/>
    <w:rsid w:val="00622B77"/>
    <w:rsid w:val="006438CD"/>
    <w:rsid w:val="00672016"/>
    <w:rsid w:val="0067486C"/>
    <w:rsid w:val="00676DDA"/>
    <w:rsid w:val="006876D5"/>
    <w:rsid w:val="006965DA"/>
    <w:rsid w:val="006C441E"/>
    <w:rsid w:val="006C4496"/>
    <w:rsid w:val="006D426B"/>
    <w:rsid w:val="006D5DDB"/>
    <w:rsid w:val="006F1940"/>
    <w:rsid w:val="006F49FE"/>
    <w:rsid w:val="00712048"/>
    <w:rsid w:val="00713B83"/>
    <w:rsid w:val="007159E4"/>
    <w:rsid w:val="00760BC0"/>
    <w:rsid w:val="007634BD"/>
    <w:rsid w:val="0077292D"/>
    <w:rsid w:val="007D036C"/>
    <w:rsid w:val="007D2425"/>
    <w:rsid w:val="007D6AEB"/>
    <w:rsid w:val="0080629C"/>
    <w:rsid w:val="00822291"/>
    <w:rsid w:val="0084480A"/>
    <w:rsid w:val="00844DD7"/>
    <w:rsid w:val="00844FDD"/>
    <w:rsid w:val="00871920"/>
    <w:rsid w:val="008757C8"/>
    <w:rsid w:val="008824C1"/>
    <w:rsid w:val="008A09BB"/>
    <w:rsid w:val="008B00DE"/>
    <w:rsid w:val="008C0B5F"/>
    <w:rsid w:val="008C4DC6"/>
    <w:rsid w:val="008C514A"/>
    <w:rsid w:val="008C64FC"/>
    <w:rsid w:val="008E3B7C"/>
    <w:rsid w:val="008E7883"/>
    <w:rsid w:val="008F4B9D"/>
    <w:rsid w:val="00900DA3"/>
    <w:rsid w:val="0092665F"/>
    <w:rsid w:val="00933EA9"/>
    <w:rsid w:val="00942050"/>
    <w:rsid w:val="00963653"/>
    <w:rsid w:val="00963732"/>
    <w:rsid w:val="00987941"/>
    <w:rsid w:val="00990262"/>
    <w:rsid w:val="00991898"/>
    <w:rsid w:val="009A5E51"/>
    <w:rsid w:val="009C3FF2"/>
    <w:rsid w:val="009D03F6"/>
    <w:rsid w:val="009E2866"/>
    <w:rsid w:val="009E40B9"/>
    <w:rsid w:val="00A11D09"/>
    <w:rsid w:val="00A2216A"/>
    <w:rsid w:val="00A31CE2"/>
    <w:rsid w:val="00A41803"/>
    <w:rsid w:val="00A542B8"/>
    <w:rsid w:val="00A61F77"/>
    <w:rsid w:val="00A7202A"/>
    <w:rsid w:val="00A721C8"/>
    <w:rsid w:val="00A82DCF"/>
    <w:rsid w:val="00A86D61"/>
    <w:rsid w:val="00A962F8"/>
    <w:rsid w:val="00AB0C44"/>
    <w:rsid w:val="00AB33B5"/>
    <w:rsid w:val="00AD052C"/>
    <w:rsid w:val="00AF67E9"/>
    <w:rsid w:val="00B260A2"/>
    <w:rsid w:val="00B31256"/>
    <w:rsid w:val="00B41F91"/>
    <w:rsid w:val="00B45F5F"/>
    <w:rsid w:val="00B77CAD"/>
    <w:rsid w:val="00BA35B2"/>
    <w:rsid w:val="00BA38D1"/>
    <w:rsid w:val="00BB106C"/>
    <w:rsid w:val="00BB1606"/>
    <w:rsid w:val="00BB1784"/>
    <w:rsid w:val="00BB575A"/>
    <w:rsid w:val="00BC6754"/>
    <w:rsid w:val="00BD3E4A"/>
    <w:rsid w:val="00BD5579"/>
    <w:rsid w:val="00BD73D6"/>
    <w:rsid w:val="00BE1A77"/>
    <w:rsid w:val="00BE3AB6"/>
    <w:rsid w:val="00C37EE5"/>
    <w:rsid w:val="00C5452C"/>
    <w:rsid w:val="00C75FEC"/>
    <w:rsid w:val="00C86703"/>
    <w:rsid w:val="00CC154A"/>
    <w:rsid w:val="00CC5072"/>
    <w:rsid w:val="00CD7401"/>
    <w:rsid w:val="00CF3DF3"/>
    <w:rsid w:val="00D23341"/>
    <w:rsid w:val="00D235EF"/>
    <w:rsid w:val="00D34478"/>
    <w:rsid w:val="00D51492"/>
    <w:rsid w:val="00D56EF6"/>
    <w:rsid w:val="00D87F88"/>
    <w:rsid w:val="00D923CB"/>
    <w:rsid w:val="00DA68A5"/>
    <w:rsid w:val="00DB167C"/>
    <w:rsid w:val="00DC181A"/>
    <w:rsid w:val="00DD42BF"/>
    <w:rsid w:val="00DE1915"/>
    <w:rsid w:val="00DE3D3B"/>
    <w:rsid w:val="00E139D3"/>
    <w:rsid w:val="00E42CA7"/>
    <w:rsid w:val="00E569D9"/>
    <w:rsid w:val="00E613AC"/>
    <w:rsid w:val="00E64631"/>
    <w:rsid w:val="00E67FBD"/>
    <w:rsid w:val="00E82ED5"/>
    <w:rsid w:val="00EA5A88"/>
    <w:rsid w:val="00EC571F"/>
    <w:rsid w:val="00EC5C68"/>
    <w:rsid w:val="00EF2A56"/>
    <w:rsid w:val="00EF3D89"/>
    <w:rsid w:val="00F1509E"/>
    <w:rsid w:val="00F15705"/>
    <w:rsid w:val="00F23464"/>
    <w:rsid w:val="00F25F30"/>
    <w:rsid w:val="00F27DC1"/>
    <w:rsid w:val="00F36A8B"/>
    <w:rsid w:val="00F43A5E"/>
    <w:rsid w:val="00F74791"/>
    <w:rsid w:val="00FA26BA"/>
    <w:rsid w:val="00FB43B2"/>
    <w:rsid w:val="00FD1D4B"/>
    <w:rsid w:val="00FD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16879-03A4-4C57-A70B-63D4A9E8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2BF"/>
  </w:style>
  <w:style w:type="paragraph" w:styleId="Footer">
    <w:name w:val="footer"/>
    <w:basedOn w:val="Normal"/>
    <w:link w:val="FooterChar"/>
    <w:uiPriority w:val="99"/>
    <w:unhideWhenUsed/>
    <w:rsid w:val="00DD4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2BF"/>
  </w:style>
  <w:style w:type="paragraph" w:styleId="BalloonText">
    <w:name w:val="Balloon Text"/>
    <w:basedOn w:val="Normal"/>
    <w:link w:val="BalloonTextChar"/>
    <w:uiPriority w:val="99"/>
    <w:semiHidden/>
    <w:unhideWhenUsed/>
    <w:rsid w:val="008E7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8B0D-220D-48A0-9CE8-67C12AF2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10687</TotalTime>
  <Pages>8</Pages>
  <Words>4259</Words>
  <Characters>24278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85</cp:revision>
  <cp:lastPrinted>2024-01-20T21:39:00Z</cp:lastPrinted>
  <dcterms:created xsi:type="dcterms:W3CDTF">2024-01-13T18:40:00Z</dcterms:created>
  <dcterms:modified xsi:type="dcterms:W3CDTF">2024-01-22T23:06:00Z</dcterms:modified>
</cp:coreProperties>
</file>